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E015D" w14:textId="0E717FC3" w:rsidR="00837090" w:rsidRPr="00CE464E" w:rsidRDefault="00837090" w:rsidP="004264CA">
      <w:pPr>
        <w:rPr>
          <w:lang w:eastAsia="it-IT"/>
        </w:rPr>
      </w:pPr>
      <w:r w:rsidRPr="002E4F19">
        <w:rPr>
          <w:lang w:eastAsia="it-IT"/>
        </w:rPr>
        <w:t>ANNEX B</w:t>
      </w:r>
    </w:p>
    <w:p w14:paraId="1B64FA40" w14:textId="00FE2780" w:rsidR="00AA2E89" w:rsidRPr="005A05C1" w:rsidRDefault="00AA2E89" w:rsidP="00F05620">
      <w:pPr>
        <w:jc w:val="right"/>
        <w:rPr>
          <w:b w:val="0"/>
          <w:bCs/>
          <w:lang w:eastAsia="it-IT"/>
        </w:rPr>
      </w:pPr>
      <w:r w:rsidRPr="005A05C1">
        <w:rPr>
          <w:b w:val="0"/>
          <w:bCs/>
          <w:lang w:eastAsia="it-IT"/>
        </w:rPr>
        <w:t>Investimenti Immobiliari Italiani Società di Gestione del Risparmio Società per Azioni</w:t>
      </w:r>
    </w:p>
    <w:p w14:paraId="0BE13621" w14:textId="77777777" w:rsidR="00AA2E89" w:rsidRPr="005A05C1" w:rsidRDefault="00AA2E89" w:rsidP="00F05620">
      <w:pPr>
        <w:jc w:val="right"/>
        <w:rPr>
          <w:b w:val="0"/>
          <w:bCs/>
          <w:lang w:val="en-GB" w:eastAsia="it-IT"/>
        </w:rPr>
      </w:pPr>
      <w:r w:rsidRPr="005A05C1">
        <w:rPr>
          <w:b w:val="0"/>
          <w:bCs/>
          <w:lang w:val="en-GB" w:eastAsia="it-IT"/>
        </w:rPr>
        <w:t xml:space="preserve">Via IV Novembre 144 </w:t>
      </w:r>
    </w:p>
    <w:p w14:paraId="59E65166" w14:textId="77777777" w:rsidR="00AA2E89" w:rsidRPr="005A05C1" w:rsidRDefault="00AA2E89" w:rsidP="00F05620">
      <w:pPr>
        <w:jc w:val="right"/>
        <w:rPr>
          <w:b w:val="0"/>
          <w:bCs/>
          <w:lang w:val="en-GB" w:eastAsia="it-IT"/>
        </w:rPr>
      </w:pPr>
      <w:r w:rsidRPr="005A05C1">
        <w:rPr>
          <w:b w:val="0"/>
          <w:bCs/>
          <w:lang w:val="en-GB" w:eastAsia="it-IT"/>
        </w:rPr>
        <w:t xml:space="preserve">00187 - Rome </w:t>
      </w:r>
    </w:p>
    <w:p w14:paraId="73CDA5D8" w14:textId="679422E5" w:rsidR="00AA2E89" w:rsidRPr="005A05C1" w:rsidRDefault="00CE4DD2" w:rsidP="00F05620">
      <w:pPr>
        <w:jc w:val="right"/>
        <w:rPr>
          <w:b w:val="0"/>
          <w:bCs/>
          <w:lang w:val="en-GB" w:eastAsia="it-IT"/>
        </w:rPr>
      </w:pPr>
      <w:r w:rsidRPr="005A05C1">
        <w:rPr>
          <w:b w:val="0"/>
          <w:bCs/>
          <w:lang w:val="en-GB" w:eastAsia="it-IT"/>
        </w:rPr>
        <w:t>t</w:t>
      </w:r>
      <w:r w:rsidR="00AA2E89" w:rsidRPr="005A05C1">
        <w:rPr>
          <w:b w:val="0"/>
          <w:bCs/>
          <w:lang w:val="en-GB" w:eastAsia="it-IT"/>
        </w:rPr>
        <w:t>o the kind attention of the Managing Director Giovanna Della Posta</w:t>
      </w:r>
    </w:p>
    <w:p w14:paraId="33604FF9" w14:textId="5590A6E0" w:rsidR="00AA2E89" w:rsidRPr="002E4F19" w:rsidRDefault="00AA2E89" w:rsidP="00F05620">
      <w:pPr>
        <w:jc w:val="right"/>
        <w:rPr>
          <w:lang w:val="en-GB" w:eastAsia="it-IT"/>
        </w:rPr>
      </w:pPr>
      <w:r w:rsidRPr="005A05C1">
        <w:rPr>
          <w:b w:val="0"/>
          <w:bCs/>
          <w:lang w:val="en-GB" w:eastAsia="it-IT"/>
        </w:rPr>
        <w:t xml:space="preserve">via certified email: </w:t>
      </w:r>
      <w:r w:rsidRPr="005A05C1">
        <w:rPr>
          <w:rFonts w:eastAsia="Calibri"/>
          <w:b w:val="0"/>
          <w:bCs/>
          <w:color w:val="0563C1"/>
          <w:lang w:eastAsia="it-IT"/>
        </w:rPr>
        <w:t>invimitsgrspa@pec.it</w:t>
      </w:r>
      <w:r w:rsidRPr="352091F3">
        <w:rPr>
          <w:lang w:val="en-GB" w:eastAsia="it-IT"/>
        </w:rPr>
        <w:t xml:space="preserve"> </w:t>
      </w:r>
      <w:r w:rsidRPr="005A05C1">
        <w:rPr>
          <w:i/>
          <w:iCs/>
          <w:lang w:val="en-GB" w:eastAsia="it-IT"/>
        </w:rPr>
        <w:t xml:space="preserve">[or, only in case the Investors are not required to have a certified e-mail address, to the e-mail address </w:t>
      </w:r>
      <w:r w:rsidRPr="005A05C1">
        <w:rPr>
          <w:rFonts w:eastAsia="Calibri"/>
          <w:i/>
          <w:iCs/>
          <w:color w:val="0563C1"/>
          <w:lang w:val="en-GB" w:eastAsia="it-IT"/>
        </w:rPr>
        <w:t>virgilio@invimit.it</w:t>
      </w:r>
      <w:r w:rsidRPr="005A05C1">
        <w:rPr>
          <w:i/>
          <w:iCs/>
          <w:lang w:val="en-GB" w:eastAsia="it-IT"/>
        </w:rPr>
        <w:t>]</w:t>
      </w:r>
    </w:p>
    <w:p w14:paraId="2A1C3649" w14:textId="77777777" w:rsidR="00FC5C4B" w:rsidRPr="00CE4DD2" w:rsidRDefault="00FC5C4B" w:rsidP="004264CA">
      <w:pPr>
        <w:pStyle w:val="Corpodeltesto2"/>
        <w:rPr>
          <w:lang w:val="en-GB"/>
        </w:rPr>
      </w:pPr>
    </w:p>
    <w:p w14:paraId="710DEA4E" w14:textId="77777777" w:rsidR="00FC5C4B" w:rsidRPr="00CE4DD2" w:rsidRDefault="00FC5C4B" w:rsidP="0075149F">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heme="majorBidi" w:hAnsiTheme="majorBidi" w:cstheme="majorBidi"/>
          <w:b/>
          <w:szCs w:val="22"/>
          <w:lang w:val="en-GB"/>
        </w:rPr>
      </w:pPr>
    </w:p>
    <w:p w14:paraId="3DE29937" w14:textId="2775A188" w:rsidR="00242EA2" w:rsidRPr="00CE4DD2" w:rsidRDefault="00B50B8A">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heme="majorBidi" w:hAnsiTheme="majorBidi" w:cstheme="majorBidi"/>
          <w:b/>
          <w:szCs w:val="22"/>
          <w:lang w:val="en-GB"/>
        </w:rPr>
      </w:pPr>
      <w:r w:rsidRPr="00CE4DD2">
        <w:rPr>
          <w:rFonts w:asciiTheme="majorBidi" w:hAnsiTheme="majorBidi" w:cstheme="majorBidi"/>
          <w:b/>
          <w:szCs w:val="22"/>
          <w:lang w:val="en-GB"/>
        </w:rPr>
        <w:t>RE</w:t>
      </w:r>
      <w:r w:rsidR="004C408C" w:rsidRPr="00CE4DD2">
        <w:rPr>
          <w:rFonts w:asciiTheme="majorBidi" w:hAnsiTheme="majorBidi" w:cstheme="majorBidi"/>
          <w:b/>
          <w:szCs w:val="22"/>
          <w:lang w:val="en-GB"/>
        </w:rPr>
        <w:t xml:space="preserve">: </w:t>
      </w:r>
      <w:r w:rsidR="00290911" w:rsidRPr="00CE4DD2">
        <w:rPr>
          <w:rFonts w:asciiTheme="majorBidi" w:hAnsiTheme="majorBidi" w:cstheme="majorBidi"/>
          <w:b/>
          <w:szCs w:val="22"/>
          <w:lang w:val="en-GB"/>
        </w:rPr>
        <w:t xml:space="preserve">Project Virgilio - </w:t>
      </w:r>
      <w:r w:rsidR="004C408C" w:rsidRPr="00CE4DD2">
        <w:rPr>
          <w:rFonts w:asciiTheme="majorBidi" w:hAnsiTheme="majorBidi" w:cstheme="majorBidi"/>
          <w:b/>
          <w:szCs w:val="22"/>
          <w:lang w:val="en-GB"/>
        </w:rPr>
        <w:t xml:space="preserve">Confidentiality </w:t>
      </w:r>
      <w:r w:rsidR="00E528E8" w:rsidRPr="00CE4DD2">
        <w:rPr>
          <w:rFonts w:asciiTheme="majorBidi" w:hAnsiTheme="majorBidi" w:cstheme="majorBidi"/>
          <w:b/>
          <w:szCs w:val="22"/>
          <w:lang w:val="en-GB"/>
        </w:rPr>
        <w:t>A</w:t>
      </w:r>
      <w:r w:rsidR="004C408C" w:rsidRPr="00CE4DD2">
        <w:rPr>
          <w:rFonts w:asciiTheme="majorBidi" w:hAnsiTheme="majorBidi" w:cstheme="majorBidi"/>
          <w:b/>
          <w:szCs w:val="22"/>
          <w:lang w:val="en-GB"/>
        </w:rPr>
        <w:t xml:space="preserve">greement </w:t>
      </w:r>
    </w:p>
    <w:p w14:paraId="391C9598" w14:textId="77777777" w:rsidR="00CE52D4" w:rsidRPr="00CE4DD2" w:rsidRDefault="00CE52D4" w:rsidP="0075149F">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heme="majorBidi" w:hAnsiTheme="majorBidi" w:cstheme="majorBidi"/>
          <w:szCs w:val="22"/>
          <w:lang w:val="en-GB"/>
        </w:rPr>
      </w:pPr>
    </w:p>
    <w:p w14:paraId="18A3AE0E" w14:textId="77777777" w:rsidR="00827908" w:rsidRPr="00CE4DD2" w:rsidRDefault="00827908" w:rsidP="0075149F">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heme="majorBidi" w:hAnsiTheme="majorBidi" w:cstheme="majorBidi"/>
          <w:szCs w:val="22"/>
          <w:lang w:val="en-GB"/>
        </w:rPr>
      </w:pPr>
    </w:p>
    <w:p w14:paraId="76C117C0" w14:textId="187F10E5" w:rsidR="00242EA2" w:rsidRPr="00CE4DD2" w:rsidRDefault="00F25C53">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64" w:lineRule="auto"/>
        <w:jc w:val="center"/>
        <w:rPr>
          <w:rFonts w:asciiTheme="majorBidi" w:hAnsiTheme="majorBidi" w:cstheme="majorBidi"/>
          <w:b/>
          <w:szCs w:val="22"/>
          <w:lang w:val="en-GB"/>
        </w:rPr>
      </w:pPr>
      <w:r w:rsidRPr="00CE4DD2">
        <w:rPr>
          <w:rFonts w:asciiTheme="majorBidi" w:hAnsiTheme="majorBidi" w:cstheme="majorBidi"/>
          <w:b/>
          <w:szCs w:val="22"/>
          <w:lang w:val="en-GB"/>
        </w:rPr>
        <w:t>WHEREAS</w:t>
      </w:r>
    </w:p>
    <w:p w14:paraId="7376DD65" w14:textId="295ED251" w:rsidR="00A96201" w:rsidRPr="00CE4DD2" w:rsidRDefault="004C408C" w:rsidP="005D54DB">
      <w:pPr>
        <w:pStyle w:val="Textkrper1"/>
        <w:numPr>
          <w:ilvl w:val="0"/>
          <w:numId w:val="6"/>
        </w:numPr>
        <w:spacing w:after="120"/>
        <w:rPr>
          <w:rFonts w:asciiTheme="majorBidi" w:hAnsiTheme="majorBidi" w:cstheme="majorBidi"/>
          <w:sz w:val="22"/>
          <w:szCs w:val="22"/>
          <w:lang w:val="en-GB"/>
        </w:rPr>
      </w:pPr>
      <w:proofErr w:type="spellStart"/>
      <w:r w:rsidRPr="00CE4DD2">
        <w:rPr>
          <w:rFonts w:asciiTheme="majorBidi" w:hAnsiTheme="majorBidi" w:cstheme="majorBidi"/>
          <w:b/>
          <w:bCs/>
          <w:sz w:val="22"/>
          <w:szCs w:val="22"/>
          <w:lang w:val="en-GB"/>
        </w:rPr>
        <w:t>Investimenti</w:t>
      </w:r>
      <w:proofErr w:type="spellEnd"/>
      <w:r w:rsidRPr="00CE4DD2">
        <w:rPr>
          <w:rFonts w:asciiTheme="majorBidi" w:hAnsiTheme="majorBidi" w:cstheme="majorBidi"/>
          <w:b/>
          <w:bCs/>
          <w:sz w:val="22"/>
          <w:szCs w:val="22"/>
          <w:lang w:val="en-GB"/>
        </w:rPr>
        <w:t xml:space="preserve"> </w:t>
      </w:r>
      <w:proofErr w:type="spellStart"/>
      <w:r w:rsidRPr="00CE4DD2">
        <w:rPr>
          <w:rFonts w:asciiTheme="majorBidi" w:hAnsiTheme="majorBidi" w:cstheme="majorBidi"/>
          <w:b/>
          <w:bCs/>
          <w:sz w:val="22"/>
          <w:szCs w:val="22"/>
          <w:lang w:val="en-GB"/>
        </w:rPr>
        <w:t>Immobiliari</w:t>
      </w:r>
      <w:proofErr w:type="spellEnd"/>
      <w:r w:rsidRPr="00CE4DD2">
        <w:rPr>
          <w:rFonts w:asciiTheme="majorBidi" w:hAnsiTheme="majorBidi" w:cstheme="majorBidi"/>
          <w:b/>
          <w:bCs/>
          <w:sz w:val="22"/>
          <w:szCs w:val="22"/>
          <w:lang w:val="en-GB"/>
        </w:rPr>
        <w:t xml:space="preserve"> </w:t>
      </w:r>
      <w:proofErr w:type="spellStart"/>
      <w:r w:rsidRPr="00CE4DD2">
        <w:rPr>
          <w:rFonts w:asciiTheme="majorBidi" w:hAnsiTheme="majorBidi" w:cstheme="majorBidi"/>
          <w:b/>
          <w:bCs/>
          <w:sz w:val="22"/>
          <w:szCs w:val="22"/>
          <w:lang w:val="en-GB"/>
        </w:rPr>
        <w:t>Italiani</w:t>
      </w:r>
      <w:proofErr w:type="spellEnd"/>
      <w:r w:rsidRPr="00CE4DD2">
        <w:rPr>
          <w:rFonts w:asciiTheme="majorBidi" w:hAnsiTheme="majorBidi" w:cstheme="majorBidi"/>
          <w:b/>
          <w:bCs/>
          <w:sz w:val="22"/>
          <w:szCs w:val="22"/>
          <w:lang w:val="en-GB"/>
        </w:rPr>
        <w:t xml:space="preserve"> SGR S.p.A.</w:t>
      </w:r>
      <w:r w:rsidR="00D10786" w:rsidRPr="00CE4DD2">
        <w:rPr>
          <w:rFonts w:asciiTheme="majorBidi" w:hAnsiTheme="majorBidi" w:cstheme="majorBidi"/>
          <w:sz w:val="22"/>
          <w:szCs w:val="22"/>
          <w:lang w:val="en-GB"/>
        </w:rPr>
        <w:t>, with registered office in Rome, Via IV Novembre no. 144,</w:t>
      </w:r>
      <w:bookmarkStart w:id="0" w:name="_Hlk77149775"/>
      <w:r w:rsidR="00D10786" w:rsidRPr="00CE4DD2">
        <w:rPr>
          <w:rFonts w:asciiTheme="majorBidi" w:hAnsiTheme="majorBidi" w:cstheme="majorBidi"/>
          <w:sz w:val="22"/>
          <w:szCs w:val="22"/>
          <w:lang w:val="en-GB"/>
        </w:rPr>
        <w:t xml:space="preserve"> registration number with the </w:t>
      </w:r>
      <w:r w:rsidR="00A2440A">
        <w:rPr>
          <w:rFonts w:asciiTheme="majorBidi" w:hAnsiTheme="majorBidi" w:cstheme="majorBidi"/>
          <w:sz w:val="22"/>
          <w:szCs w:val="22"/>
          <w:lang w:val="en-GB"/>
        </w:rPr>
        <w:t>Companies</w:t>
      </w:r>
      <w:r w:rsidR="00A2440A" w:rsidRPr="00CE4DD2">
        <w:rPr>
          <w:rFonts w:asciiTheme="majorBidi" w:hAnsiTheme="majorBidi" w:cstheme="majorBidi"/>
          <w:sz w:val="22"/>
          <w:szCs w:val="22"/>
          <w:lang w:val="en-GB"/>
        </w:rPr>
        <w:t xml:space="preserve"> </w:t>
      </w:r>
      <w:r w:rsidR="00D10786" w:rsidRPr="00CE4DD2">
        <w:rPr>
          <w:rFonts w:asciiTheme="majorBidi" w:hAnsiTheme="majorBidi" w:cstheme="majorBidi"/>
          <w:sz w:val="22"/>
          <w:szCs w:val="22"/>
          <w:lang w:val="en-GB"/>
        </w:rPr>
        <w:t>Register of</w:t>
      </w:r>
      <w:bookmarkEnd w:id="0"/>
      <w:r w:rsidR="00D10786" w:rsidRPr="00CE4DD2">
        <w:rPr>
          <w:rFonts w:asciiTheme="majorBidi" w:hAnsiTheme="majorBidi" w:cstheme="majorBidi"/>
          <w:sz w:val="22"/>
          <w:szCs w:val="22"/>
          <w:lang w:val="en-GB"/>
        </w:rPr>
        <w:t xml:space="preserve"> Rome </w:t>
      </w:r>
      <w:r w:rsidR="00956CD6" w:rsidRPr="00CE4DD2">
        <w:rPr>
          <w:rFonts w:asciiTheme="majorBidi" w:hAnsiTheme="majorBidi" w:cstheme="majorBidi"/>
          <w:sz w:val="22"/>
          <w:szCs w:val="22"/>
          <w:lang w:val="en-GB"/>
        </w:rPr>
        <w:t>no.</w:t>
      </w:r>
      <w:r w:rsidR="00D10786" w:rsidRPr="00CE4DD2">
        <w:rPr>
          <w:rFonts w:asciiTheme="majorBidi" w:hAnsiTheme="majorBidi" w:cstheme="majorBidi"/>
          <w:sz w:val="22"/>
          <w:szCs w:val="22"/>
          <w:lang w:val="en-GB"/>
        </w:rPr>
        <w:t xml:space="preserve"> 1374494, Tax Code and VAT no. 12441721003</w:t>
      </w:r>
      <w:r w:rsidR="003D03A7" w:rsidRPr="00CE4DD2">
        <w:rPr>
          <w:rFonts w:asciiTheme="majorBidi" w:hAnsiTheme="majorBidi" w:cstheme="majorBidi"/>
          <w:sz w:val="22"/>
          <w:szCs w:val="22"/>
          <w:lang w:val="en-GB"/>
        </w:rPr>
        <w:t xml:space="preserve"> ("</w:t>
      </w:r>
      <w:r w:rsidR="003D03A7" w:rsidRPr="00CE4DD2">
        <w:rPr>
          <w:rFonts w:asciiTheme="majorBidi" w:hAnsiTheme="majorBidi" w:cstheme="majorBidi"/>
          <w:b/>
          <w:sz w:val="22"/>
          <w:szCs w:val="22"/>
          <w:lang w:val="en-GB"/>
        </w:rPr>
        <w:t>Invimit</w:t>
      </w:r>
      <w:r w:rsidR="003D03A7" w:rsidRPr="00CE4DD2">
        <w:rPr>
          <w:rFonts w:asciiTheme="majorBidi" w:hAnsiTheme="majorBidi" w:cstheme="majorBidi"/>
          <w:sz w:val="22"/>
          <w:szCs w:val="22"/>
          <w:lang w:val="en-GB"/>
        </w:rPr>
        <w:t>" or the "</w:t>
      </w:r>
      <w:r w:rsidR="003D03A7" w:rsidRPr="00CE4DD2">
        <w:rPr>
          <w:rFonts w:asciiTheme="majorBidi" w:hAnsiTheme="majorBidi" w:cstheme="majorBidi"/>
          <w:b/>
          <w:sz w:val="22"/>
          <w:szCs w:val="22"/>
          <w:lang w:val="en-GB"/>
        </w:rPr>
        <w:t>Company</w:t>
      </w:r>
      <w:r w:rsidR="003D03A7" w:rsidRPr="00CE4DD2">
        <w:rPr>
          <w:rFonts w:asciiTheme="majorBidi" w:hAnsiTheme="majorBidi" w:cstheme="majorBidi"/>
          <w:sz w:val="22"/>
          <w:szCs w:val="22"/>
          <w:lang w:val="en-GB"/>
        </w:rPr>
        <w:t>")</w:t>
      </w:r>
      <w:r w:rsidR="00D10786" w:rsidRPr="00CE4DD2">
        <w:rPr>
          <w:rFonts w:asciiTheme="majorBidi" w:hAnsiTheme="majorBidi" w:cstheme="majorBidi"/>
          <w:sz w:val="22"/>
          <w:szCs w:val="22"/>
          <w:lang w:val="en-GB"/>
        </w:rPr>
        <w:t>, registered under no. 135 of the Register of A</w:t>
      </w:r>
      <w:r w:rsidR="00B71A5F" w:rsidRPr="00CE4DD2">
        <w:rPr>
          <w:rFonts w:asciiTheme="majorBidi" w:hAnsiTheme="majorBidi" w:cstheme="majorBidi"/>
          <w:sz w:val="22"/>
          <w:szCs w:val="22"/>
          <w:lang w:val="en-GB"/>
        </w:rPr>
        <w:t xml:space="preserve">lternative </w:t>
      </w:r>
      <w:r w:rsidR="00D10786" w:rsidRPr="00CE4DD2">
        <w:rPr>
          <w:rFonts w:asciiTheme="majorBidi" w:hAnsiTheme="majorBidi" w:cstheme="majorBidi"/>
          <w:sz w:val="22"/>
          <w:szCs w:val="22"/>
          <w:lang w:val="en-GB"/>
        </w:rPr>
        <w:t>I</w:t>
      </w:r>
      <w:r w:rsidR="00B71A5F" w:rsidRPr="00CE4DD2">
        <w:rPr>
          <w:rFonts w:asciiTheme="majorBidi" w:hAnsiTheme="majorBidi" w:cstheme="majorBidi"/>
          <w:sz w:val="22"/>
          <w:szCs w:val="22"/>
          <w:lang w:val="en-GB"/>
        </w:rPr>
        <w:t xml:space="preserve">nvestment </w:t>
      </w:r>
      <w:r w:rsidR="00D10786" w:rsidRPr="00CE4DD2">
        <w:rPr>
          <w:rFonts w:asciiTheme="majorBidi" w:hAnsiTheme="majorBidi" w:cstheme="majorBidi"/>
          <w:sz w:val="22"/>
          <w:szCs w:val="22"/>
          <w:lang w:val="en-GB"/>
        </w:rPr>
        <w:t>F</w:t>
      </w:r>
      <w:r w:rsidR="00B71A5F" w:rsidRPr="00CE4DD2">
        <w:rPr>
          <w:rFonts w:asciiTheme="majorBidi" w:hAnsiTheme="majorBidi" w:cstheme="majorBidi"/>
          <w:sz w:val="22"/>
          <w:szCs w:val="22"/>
          <w:lang w:val="en-GB"/>
        </w:rPr>
        <w:t>und Managers</w:t>
      </w:r>
      <w:r w:rsidR="00D10786" w:rsidRPr="00CE4DD2">
        <w:rPr>
          <w:rFonts w:asciiTheme="majorBidi" w:hAnsiTheme="majorBidi" w:cstheme="majorBidi"/>
          <w:sz w:val="22"/>
          <w:szCs w:val="22"/>
          <w:lang w:val="en-GB"/>
        </w:rPr>
        <w:t xml:space="preserve"> pursuant to art. 35 of the </w:t>
      </w:r>
      <w:r w:rsidR="006E0A99" w:rsidRPr="00CE4DD2">
        <w:rPr>
          <w:rFonts w:asciiTheme="majorBidi" w:hAnsiTheme="majorBidi" w:cstheme="majorBidi"/>
          <w:sz w:val="22"/>
          <w:szCs w:val="22"/>
          <w:lang w:val="en-GB"/>
        </w:rPr>
        <w:t xml:space="preserve">Legislative Decree no. 58/1998 - </w:t>
      </w:r>
      <w:r w:rsidR="00B50B8A" w:rsidRPr="00CE4DD2">
        <w:rPr>
          <w:rFonts w:asciiTheme="majorBidi" w:hAnsiTheme="majorBidi" w:cstheme="majorBidi"/>
          <w:sz w:val="22"/>
          <w:szCs w:val="22"/>
          <w:lang w:val="en-GB"/>
        </w:rPr>
        <w:t>Consolidated Law on Finance (</w:t>
      </w:r>
      <w:r w:rsidR="006E0A99" w:rsidRPr="00CE4DD2">
        <w:rPr>
          <w:rFonts w:asciiTheme="majorBidi" w:hAnsiTheme="majorBidi" w:cstheme="majorBidi"/>
          <w:sz w:val="22"/>
          <w:szCs w:val="22"/>
          <w:lang w:val="en-GB"/>
        </w:rPr>
        <w:t xml:space="preserve">the </w:t>
      </w:r>
      <w:r w:rsidR="00BC244C" w:rsidRPr="0020195A">
        <w:rPr>
          <w:rFonts w:asciiTheme="majorBidi" w:hAnsiTheme="majorBidi" w:cstheme="majorBidi"/>
          <w:sz w:val="22"/>
          <w:szCs w:val="22"/>
          <w:lang w:val="en-GB"/>
        </w:rPr>
        <w:t>"</w:t>
      </w:r>
      <w:r w:rsidR="00B50B8A" w:rsidRPr="00CE4DD2">
        <w:rPr>
          <w:rFonts w:asciiTheme="majorBidi" w:hAnsiTheme="majorBidi" w:cstheme="majorBidi"/>
          <w:b/>
          <w:bCs/>
          <w:sz w:val="22"/>
          <w:szCs w:val="22"/>
          <w:lang w:val="en-GB"/>
        </w:rPr>
        <w:t>CLF</w:t>
      </w:r>
      <w:r w:rsidR="00BC244C" w:rsidRPr="0020195A">
        <w:rPr>
          <w:rFonts w:asciiTheme="majorBidi" w:hAnsiTheme="majorBidi" w:cstheme="majorBidi"/>
          <w:sz w:val="22"/>
          <w:szCs w:val="22"/>
          <w:lang w:val="en-GB"/>
        </w:rPr>
        <w:t>"</w:t>
      </w:r>
      <w:r w:rsidR="00B50B8A" w:rsidRPr="00CE4DD2">
        <w:rPr>
          <w:rFonts w:asciiTheme="majorBidi" w:hAnsiTheme="majorBidi" w:cstheme="majorBidi"/>
          <w:sz w:val="22"/>
          <w:szCs w:val="22"/>
          <w:lang w:val="en-GB"/>
        </w:rPr>
        <w:t>)</w:t>
      </w:r>
      <w:r w:rsidR="00AD12AF" w:rsidRPr="00CE4DD2">
        <w:rPr>
          <w:rFonts w:asciiTheme="majorBidi" w:hAnsiTheme="majorBidi" w:cstheme="majorBidi"/>
          <w:sz w:val="22"/>
          <w:szCs w:val="22"/>
          <w:lang w:val="en-GB"/>
        </w:rPr>
        <w:t xml:space="preserve">, </w:t>
      </w:r>
      <w:r w:rsidR="00AC10FB" w:rsidRPr="00CE4DD2">
        <w:rPr>
          <w:rFonts w:asciiTheme="majorBidi" w:hAnsiTheme="majorBidi" w:cstheme="majorBidi"/>
          <w:sz w:val="22"/>
          <w:szCs w:val="22"/>
          <w:lang w:val="en-GB"/>
        </w:rPr>
        <w:t>has established and manages the Italian</w:t>
      </w:r>
      <w:r w:rsidR="009D3F87" w:rsidRPr="00CE4DD2">
        <w:rPr>
          <w:rFonts w:asciiTheme="majorBidi" w:hAnsiTheme="majorBidi" w:cstheme="majorBidi"/>
          <w:sz w:val="22"/>
          <w:szCs w:val="22"/>
          <w:lang w:val="en-GB"/>
        </w:rPr>
        <w:t xml:space="preserve"> multicompartment</w:t>
      </w:r>
      <w:r w:rsidR="00667348" w:rsidRPr="00CE4DD2">
        <w:rPr>
          <w:rFonts w:asciiTheme="majorBidi" w:hAnsiTheme="majorBidi" w:cstheme="majorBidi"/>
          <w:sz w:val="22"/>
          <w:szCs w:val="22"/>
          <w:lang w:val="en-GB"/>
        </w:rPr>
        <w:t xml:space="preserve"> </w:t>
      </w:r>
      <w:r w:rsidR="00AD12AF" w:rsidRPr="00CE4DD2">
        <w:rPr>
          <w:rFonts w:asciiTheme="majorBidi" w:hAnsiTheme="majorBidi" w:cstheme="majorBidi"/>
          <w:sz w:val="22"/>
          <w:szCs w:val="22"/>
          <w:lang w:val="en-GB"/>
        </w:rPr>
        <w:t>closed-end real estate alternative investment fund</w:t>
      </w:r>
      <w:r w:rsidR="009D3F87" w:rsidRPr="00CE4DD2">
        <w:rPr>
          <w:rFonts w:asciiTheme="majorBidi" w:hAnsiTheme="majorBidi" w:cstheme="majorBidi"/>
          <w:sz w:val="22"/>
          <w:szCs w:val="22"/>
          <w:lang w:val="en-GB"/>
        </w:rPr>
        <w:t xml:space="preserve"> </w:t>
      </w:r>
      <w:r w:rsidR="00AC10FB" w:rsidRPr="00CE4DD2">
        <w:rPr>
          <w:rFonts w:asciiTheme="majorBidi" w:hAnsiTheme="majorBidi" w:cstheme="majorBidi"/>
          <w:sz w:val="22"/>
          <w:szCs w:val="22"/>
          <w:lang w:val="en-GB"/>
        </w:rPr>
        <w:t xml:space="preserve">named "i3 - SVILUPPO ITALIA", </w:t>
      </w:r>
      <w:r w:rsidR="009D3F87" w:rsidRPr="00CE4DD2">
        <w:rPr>
          <w:rFonts w:asciiTheme="majorBidi" w:hAnsiTheme="majorBidi" w:cstheme="majorBidi"/>
          <w:sz w:val="22"/>
          <w:szCs w:val="22"/>
          <w:lang w:val="en-GB"/>
        </w:rPr>
        <w:t>r</w:t>
      </w:r>
      <w:r w:rsidR="00A93DEB" w:rsidRPr="00CE4DD2">
        <w:rPr>
          <w:rFonts w:asciiTheme="majorBidi" w:hAnsiTheme="majorBidi" w:cstheme="majorBidi"/>
          <w:sz w:val="22"/>
          <w:szCs w:val="22"/>
          <w:lang w:val="en-GB"/>
        </w:rPr>
        <w:t>eserv</w:t>
      </w:r>
      <w:r w:rsidR="009D3F87" w:rsidRPr="00CE4DD2">
        <w:rPr>
          <w:rFonts w:asciiTheme="majorBidi" w:hAnsiTheme="majorBidi" w:cstheme="majorBidi"/>
          <w:sz w:val="22"/>
          <w:szCs w:val="22"/>
          <w:lang w:val="en-GB"/>
        </w:rPr>
        <w:t>ed to professional investors</w:t>
      </w:r>
      <w:r w:rsidR="00A93DEB" w:rsidRPr="00CE4DD2">
        <w:rPr>
          <w:rFonts w:asciiTheme="majorBidi" w:hAnsiTheme="majorBidi" w:cstheme="majorBidi"/>
          <w:sz w:val="22"/>
          <w:szCs w:val="22"/>
          <w:lang w:val="en-GB"/>
        </w:rPr>
        <w:t>,</w:t>
      </w:r>
      <w:r w:rsidR="009D3F87" w:rsidRPr="00CE4DD2">
        <w:rPr>
          <w:rFonts w:asciiTheme="majorBidi" w:hAnsiTheme="majorBidi" w:cstheme="majorBidi"/>
          <w:sz w:val="22"/>
          <w:szCs w:val="22"/>
          <w:lang w:val="en-GB"/>
        </w:rPr>
        <w:t xml:space="preserve"> </w:t>
      </w:r>
      <w:r w:rsidR="00AC10FB" w:rsidRPr="00CE4DD2">
        <w:rPr>
          <w:rFonts w:asciiTheme="majorBidi" w:hAnsiTheme="majorBidi" w:cstheme="majorBidi"/>
          <w:sz w:val="22"/>
          <w:szCs w:val="22"/>
          <w:lang w:val="en-GB"/>
        </w:rPr>
        <w:t>established pursuant to Article 33, paragraphs 8-</w:t>
      </w:r>
      <w:r w:rsidR="00AC10FB" w:rsidRPr="00CE4DD2">
        <w:rPr>
          <w:rFonts w:asciiTheme="majorBidi" w:hAnsiTheme="majorBidi" w:cstheme="majorBidi"/>
          <w:i/>
          <w:iCs/>
          <w:sz w:val="22"/>
          <w:szCs w:val="22"/>
          <w:lang w:val="en-GB"/>
        </w:rPr>
        <w:t xml:space="preserve">ter </w:t>
      </w:r>
      <w:r w:rsidR="00AC10FB" w:rsidRPr="00CE4DD2">
        <w:rPr>
          <w:rFonts w:asciiTheme="majorBidi" w:hAnsiTheme="majorBidi" w:cstheme="majorBidi"/>
          <w:sz w:val="22"/>
          <w:szCs w:val="22"/>
          <w:lang w:val="en-GB"/>
        </w:rPr>
        <w:t>and 8-</w:t>
      </w:r>
      <w:r w:rsidR="00AC10FB" w:rsidRPr="00CE4DD2">
        <w:rPr>
          <w:rFonts w:asciiTheme="majorBidi" w:hAnsiTheme="majorBidi" w:cstheme="majorBidi"/>
          <w:i/>
          <w:iCs/>
          <w:sz w:val="22"/>
          <w:szCs w:val="22"/>
          <w:lang w:val="en-GB"/>
        </w:rPr>
        <w:t xml:space="preserve">quater </w:t>
      </w:r>
      <w:r w:rsidR="00AC10FB" w:rsidRPr="00CE4DD2">
        <w:rPr>
          <w:rFonts w:asciiTheme="majorBidi" w:hAnsiTheme="majorBidi" w:cstheme="majorBidi"/>
          <w:sz w:val="22"/>
          <w:szCs w:val="22"/>
          <w:lang w:val="en-GB"/>
        </w:rPr>
        <w:t>of the Law Decree 6 July 2011, n. 98 (converted with amendments by the Law 15 July 2011, n. 111)</w:t>
      </w:r>
      <w:r w:rsidR="00314BE0" w:rsidRPr="00CE4DD2">
        <w:rPr>
          <w:rFonts w:asciiTheme="majorBidi" w:hAnsiTheme="majorBidi" w:cstheme="majorBidi"/>
          <w:sz w:val="22"/>
          <w:szCs w:val="22"/>
          <w:lang w:val="en-GB"/>
        </w:rPr>
        <w:t xml:space="preserve"> (the </w:t>
      </w:r>
      <w:r w:rsidR="00BC244C" w:rsidRPr="0020195A">
        <w:rPr>
          <w:rFonts w:asciiTheme="majorBidi" w:hAnsiTheme="majorBidi" w:cstheme="majorBidi"/>
          <w:sz w:val="22"/>
          <w:szCs w:val="22"/>
          <w:lang w:val="en-GB"/>
        </w:rPr>
        <w:t>"</w:t>
      </w:r>
      <w:r w:rsidR="00314BE0" w:rsidRPr="00CE4DD2">
        <w:rPr>
          <w:rFonts w:asciiTheme="majorBidi" w:hAnsiTheme="majorBidi" w:cstheme="majorBidi"/>
          <w:b/>
          <w:bCs/>
          <w:sz w:val="22"/>
          <w:szCs w:val="22"/>
          <w:lang w:val="en-GB"/>
        </w:rPr>
        <w:t>Fund</w:t>
      </w:r>
      <w:r w:rsidR="00BC244C" w:rsidRPr="0020195A">
        <w:rPr>
          <w:rFonts w:asciiTheme="majorBidi" w:hAnsiTheme="majorBidi" w:cstheme="majorBidi"/>
          <w:sz w:val="22"/>
          <w:szCs w:val="22"/>
          <w:lang w:val="en-GB"/>
        </w:rPr>
        <w:t>"</w:t>
      </w:r>
      <w:r w:rsidR="00314BE0" w:rsidRPr="00CE4DD2">
        <w:rPr>
          <w:rFonts w:asciiTheme="majorBidi" w:hAnsiTheme="majorBidi" w:cstheme="majorBidi"/>
          <w:sz w:val="22"/>
          <w:szCs w:val="22"/>
          <w:lang w:val="en-GB"/>
        </w:rPr>
        <w:t>)</w:t>
      </w:r>
      <w:r w:rsidR="00AC10FB" w:rsidRPr="00CE4DD2">
        <w:rPr>
          <w:rFonts w:asciiTheme="majorBidi" w:hAnsiTheme="majorBidi" w:cstheme="majorBidi"/>
          <w:sz w:val="22"/>
          <w:szCs w:val="22"/>
          <w:lang w:val="en-GB"/>
        </w:rPr>
        <w:t xml:space="preserve">. </w:t>
      </w:r>
    </w:p>
    <w:p w14:paraId="468962C8" w14:textId="77777777" w:rsidR="00416201" w:rsidRPr="00CE4DD2" w:rsidRDefault="001D0DF2" w:rsidP="005D54DB">
      <w:pPr>
        <w:pStyle w:val="Textkrper1"/>
        <w:numPr>
          <w:ilvl w:val="0"/>
          <w:numId w:val="6"/>
        </w:numPr>
        <w:spacing w:after="120"/>
        <w:rPr>
          <w:rFonts w:asciiTheme="majorBidi" w:hAnsiTheme="majorBidi" w:cstheme="majorBidi"/>
          <w:sz w:val="22"/>
          <w:szCs w:val="22"/>
          <w:lang w:val="en-GB"/>
        </w:rPr>
      </w:pPr>
      <w:r w:rsidRPr="00CE4DD2">
        <w:rPr>
          <w:rFonts w:asciiTheme="majorBidi" w:hAnsiTheme="majorBidi" w:cstheme="majorBidi"/>
          <w:sz w:val="22"/>
          <w:szCs w:val="22"/>
          <w:lang w:val="en-GB"/>
        </w:rPr>
        <w:t>T</w:t>
      </w:r>
      <w:r w:rsidR="00AC10FB" w:rsidRPr="00CE4DD2">
        <w:rPr>
          <w:rFonts w:asciiTheme="majorBidi" w:hAnsiTheme="majorBidi" w:cstheme="majorBidi"/>
          <w:sz w:val="22"/>
          <w:szCs w:val="22"/>
          <w:lang w:val="en-GB"/>
        </w:rPr>
        <w:t xml:space="preserve">he </w:t>
      </w:r>
      <w:r w:rsidRPr="00CE4DD2">
        <w:rPr>
          <w:rFonts w:asciiTheme="majorBidi" w:hAnsiTheme="majorBidi" w:cstheme="majorBidi"/>
          <w:sz w:val="22"/>
          <w:szCs w:val="22"/>
          <w:lang w:val="en-GB"/>
        </w:rPr>
        <w:t>compartment</w:t>
      </w:r>
      <w:r w:rsidR="00AC10FB" w:rsidRPr="00CE4DD2">
        <w:rPr>
          <w:rFonts w:asciiTheme="majorBidi" w:hAnsiTheme="majorBidi" w:cstheme="majorBidi"/>
          <w:sz w:val="22"/>
          <w:szCs w:val="22"/>
          <w:lang w:val="en-GB"/>
        </w:rPr>
        <w:t xml:space="preserve"> of the </w:t>
      </w:r>
      <w:r w:rsidR="00116FFD" w:rsidRPr="00CE4DD2">
        <w:rPr>
          <w:rFonts w:asciiTheme="majorBidi" w:hAnsiTheme="majorBidi" w:cstheme="majorBidi"/>
          <w:sz w:val="22"/>
          <w:szCs w:val="22"/>
          <w:lang w:val="en-GB"/>
        </w:rPr>
        <w:t>F</w:t>
      </w:r>
      <w:r w:rsidR="00AC10FB" w:rsidRPr="00CE4DD2">
        <w:rPr>
          <w:rFonts w:asciiTheme="majorBidi" w:hAnsiTheme="majorBidi" w:cstheme="majorBidi"/>
          <w:sz w:val="22"/>
          <w:szCs w:val="22"/>
          <w:lang w:val="en-GB"/>
        </w:rPr>
        <w:t>u</w:t>
      </w:r>
      <w:r w:rsidR="00AF3012" w:rsidRPr="00CE4DD2">
        <w:rPr>
          <w:rFonts w:asciiTheme="majorBidi" w:hAnsiTheme="majorBidi" w:cstheme="majorBidi"/>
          <w:sz w:val="22"/>
          <w:szCs w:val="22"/>
          <w:lang w:val="en-GB"/>
        </w:rPr>
        <w:t xml:space="preserve">nd named </w:t>
      </w:r>
      <w:r w:rsidR="00AC10FB" w:rsidRPr="00CE4DD2">
        <w:rPr>
          <w:rFonts w:asciiTheme="majorBidi" w:hAnsiTheme="majorBidi" w:cstheme="majorBidi"/>
          <w:sz w:val="22"/>
          <w:szCs w:val="22"/>
          <w:lang w:val="en-GB"/>
        </w:rPr>
        <w:t>as "8-</w:t>
      </w:r>
      <w:r w:rsidR="00AC10FB" w:rsidRPr="00CE4DD2">
        <w:rPr>
          <w:rFonts w:asciiTheme="majorBidi" w:hAnsiTheme="majorBidi" w:cstheme="majorBidi"/>
          <w:i/>
          <w:iCs/>
          <w:sz w:val="22"/>
          <w:szCs w:val="22"/>
          <w:lang w:val="en-GB"/>
        </w:rPr>
        <w:t xml:space="preserve">quater" </w:t>
      </w:r>
      <w:r w:rsidR="00AC10FB" w:rsidRPr="00CE4DD2">
        <w:rPr>
          <w:rFonts w:asciiTheme="majorBidi" w:hAnsiTheme="majorBidi" w:cstheme="majorBidi"/>
          <w:sz w:val="22"/>
          <w:szCs w:val="22"/>
          <w:lang w:val="en-GB"/>
        </w:rPr>
        <w:t>(the "</w:t>
      </w:r>
      <w:r w:rsidR="008477D0" w:rsidRPr="00CE4DD2">
        <w:rPr>
          <w:rFonts w:asciiTheme="majorBidi" w:hAnsiTheme="majorBidi" w:cstheme="majorBidi"/>
          <w:b/>
          <w:bCs/>
          <w:sz w:val="22"/>
          <w:szCs w:val="22"/>
          <w:lang w:val="en-GB"/>
        </w:rPr>
        <w:t>Compartment</w:t>
      </w:r>
      <w:r w:rsidR="00AC10FB" w:rsidRPr="00CE4DD2">
        <w:rPr>
          <w:rFonts w:asciiTheme="majorBidi" w:hAnsiTheme="majorBidi" w:cstheme="majorBidi"/>
          <w:sz w:val="22"/>
          <w:szCs w:val="22"/>
          <w:lang w:val="en-GB"/>
        </w:rPr>
        <w:t xml:space="preserve">") </w:t>
      </w:r>
      <w:r w:rsidR="00AF3012" w:rsidRPr="00CE4DD2">
        <w:rPr>
          <w:rFonts w:asciiTheme="majorBidi" w:hAnsiTheme="majorBidi" w:cstheme="majorBidi"/>
          <w:sz w:val="22"/>
          <w:szCs w:val="22"/>
          <w:lang w:val="en-GB"/>
        </w:rPr>
        <w:t xml:space="preserve">currently </w:t>
      </w:r>
      <w:r w:rsidR="00AC10FB" w:rsidRPr="00CE4DD2">
        <w:rPr>
          <w:rFonts w:asciiTheme="majorBidi" w:hAnsiTheme="majorBidi" w:cstheme="majorBidi"/>
          <w:sz w:val="22"/>
          <w:szCs w:val="22"/>
          <w:lang w:val="en-GB"/>
        </w:rPr>
        <w:t xml:space="preserve">owns an area located in the north-western suburbs of Milan, consisting of </w:t>
      </w:r>
      <w:r w:rsidR="00AC10FB" w:rsidRPr="00CE4DD2">
        <w:rPr>
          <w:rFonts w:asciiTheme="majorBidi" w:hAnsiTheme="majorBidi" w:cstheme="majorBidi"/>
          <w:i/>
          <w:iCs/>
          <w:sz w:val="22"/>
          <w:szCs w:val="22"/>
          <w:lang w:val="en-GB"/>
        </w:rPr>
        <w:t>(</w:t>
      </w:r>
      <w:proofErr w:type="spellStart"/>
      <w:r w:rsidR="00AC10FB" w:rsidRPr="00CE4DD2">
        <w:rPr>
          <w:rFonts w:asciiTheme="majorBidi" w:hAnsiTheme="majorBidi" w:cstheme="majorBidi"/>
          <w:i/>
          <w:iCs/>
          <w:sz w:val="22"/>
          <w:szCs w:val="22"/>
          <w:lang w:val="en-GB"/>
        </w:rPr>
        <w:t>i</w:t>
      </w:r>
      <w:proofErr w:type="spellEnd"/>
      <w:r w:rsidR="00AC10FB" w:rsidRPr="00CE4DD2">
        <w:rPr>
          <w:rFonts w:asciiTheme="majorBidi" w:hAnsiTheme="majorBidi" w:cstheme="majorBidi"/>
          <w:i/>
          <w:iCs/>
          <w:sz w:val="22"/>
          <w:szCs w:val="22"/>
          <w:lang w:val="en-GB"/>
        </w:rPr>
        <w:t xml:space="preserve">) </w:t>
      </w:r>
      <w:r w:rsidR="00AC10FB" w:rsidRPr="00CE4DD2">
        <w:rPr>
          <w:rFonts w:asciiTheme="majorBidi" w:hAnsiTheme="majorBidi" w:cstheme="majorBidi"/>
          <w:sz w:val="22"/>
          <w:szCs w:val="22"/>
          <w:lang w:val="en-GB"/>
        </w:rPr>
        <w:t>former warehouses for the storage and warehousing of military materials (</w:t>
      </w:r>
      <w:proofErr w:type="spellStart"/>
      <w:r w:rsidR="00AC10FB" w:rsidRPr="00CE4DD2">
        <w:rPr>
          <w:rFonts w:asciiTheme="majorBidi" w:hAnsiTheme="majorBidi" w:cstheme="majorBidi"/>
          <w:sz w:val="22"/>
          <w:szCs w:val="22"/>
          <w:lang w:val="en-GB"/>
        </w:rPr>
        <w:t>Magazzini</w:t>
      </w:r>
      <w:proofErr w:type="spellEnd"/>
      <w:r w:rsidR="00AC10FB" w:rsidRPr="00CE4DD2">
        <w:rPr>
          <w:rFonts w:asciiTheme="majorBidi" w:hAnsiTheme="majorBidi" w:cstheme="majorBidi"/>
          <w:sz w:val="22"/>
          <w:szCs w:val="22"/>
          <w:lang w:val="en-GB"/>
        </w:rPr>
        <w:t xml:space="preserve"> di Baggio) and </w:t>
      </w:r>
      <w:r w:rsidR="00AC10FB" w:rsidRPr="00CE4DD2">
        <w:rPr>
          <w:rFonts w:asciiTheme="majorBidi" w:hAnsiTheme="majorBidi" w:cstheme="majorBidi"/>
          <w:i/>
          <w:iCs/>
          <w:sz w:val="22"/>
          <w:szCs w:val="22"/>
          <w:lang w:val="en-GB"/>
        </w:rPr>
        <w:t xml:space="preserve">(ii) </w:t>
      </w:r>
      <w:r w:rsidR="00AC10FB" w:rsidRPr="00CE4DD2">
        <w:rPr>
          <w:rFonts w:asciiTheme="majorBidi" w:hAnsiTheme="majorBidi" w:cstheme="majorBidi"/>
          <w:sz w:val="22"/>
          <w:szCs w:val="22"/>
          <w:lang w:val="en-GB"/>
        </w:rPr>
        <w:t>a green area of considerable size (collectively, the "</w:t>
      </w:r>
      <w:r w:rsidR="00AC10FB" w:rsidRPr="00CE4DD2">
        <w:rPr>
          <w:rFonts w:asciiTheme="majorBidi" w:hAnsiTheme="majorBidi" w:cstheme="majorBidi"/>
          <w:b/>
          <w:bCs/>
          <w:sz w:val="22"/>
          <w:szCs w:val="22"/>
          <w:lang w:val="en-GB"/>
        </w:rPr>
        <w:t>Property</w:t>
      </w:r>
      <w:r w:rsidR="00846932" w:rsidRPr="00CE4DD2">
        <w:rPr>
          <w:rFonts w:asciiTheme="majorBidi" w:hAnsiTheme="majorBidi" w:cstheme="majorBidi"/>
          <w:sz w:val="22"/>
          <w:szCs w:val="22"/>
          <w:lang w:val="en-GB"/>
        </w:rPr>
        <w:t>")</w:t>
      </w:r>
      <w:r w:rsidR="00AC10FB" w:rsidRPr="00CE4DD2">
        <w:rPr>
          <w:rFonts w:asciiTheme="majorBidi" w:hAnsiTheme="majorBidi" w:cstheme="majorBidi"/>
          <w:sz w:val="22"/>
          <w:szCs w:val="22"/>
          <w:lang w:val="en-GB"/>
        </w:rPr>
        <w:t xml:space="preserve">, considered, from an urban planning point of view, highly strategic, destined to constitute a paradigm of urban reforestation. </w:t>
      </w:r>
    </w:p>
    <w:p w14:paraId="68B9266B" w14:textId="3A65CB31" w:rsidR="00242EA2" w:rsidRPr="00CE4DD2" w:rsidRDefault="00AC10FB" w:rsidP="352091F3">
      <w:pPr>
        <w:pStyle w:val="Textkrper1"/>
        <w:numPr>
          <w:ilvl w:val="0"/>
          <w:numId w:val="6"/>
        </w:numPr>
        <w:spacing w:after="120"/>
        <w:rPr>
          <w:rFonts w:asciiTheme="majorBidi" w:hAnsiTheme="majorBidi" w:cstheme="majorBidi"/>
          <w:sz w:val="22"/>
          <w:szCs w:val="22"/>
          <w:lang w:val="en-GB"/>
        </w:rPr>
      </w:pPr>
      <w:r w:rsidRPr="352091F3">
        <w:rPr>
          <w:rFonts w:asciiTheme="majorBidi" w:hAnsiTheme="majorBidi" w:cstheme="majorBidi"/>
          <w:sz w:val="22"/>
          <w:szCs w:val="22"/>
          <w:lang w:val="en-GB"/>
        </w:rPr>
        <w:t xml:space="preserve">The </w:t>
      </w:r>
      <w:r w:rsidR="00335338" w:rsidRPr="352091F3">
        <w:rPr>
          <w:rFonts w:asciiTheme="majorBidi" w:hAnsiTheme="majorBidi" w:cstheme="majorBidi"/>
          <w:sz w:val="22"/>
          <w:szCs w:val="22"/>
          <w:lang w:val="en-GB"/>
        </w:rPr>
        <w:t xml:space="preserve">Company </w:t>
      </w:r>
      <w:r w:rsidRPr="352091F3">
        <w:rPr>
          <w:rFonts w:asciiTheme="majorBidi" w:hAnsiTheme="majorBidi" w:cstheme="majorBidi"/>
          <w:sz w:val="22"/>
          <w:szCs w:val="22"/>
          <w:lang w:val="en-GB"/>
        </w:rPr>
        <w:t xml:space="preserve">is </w:t>
      </w:r>
      <w:r w:rsidR="003720D8" w:rsidRPr="352091F3">
        <w:rPr>
          <w:rFonts w:asciiTheme="majorBidi" w:hAnsiTheme="majorBidi" w:cstheme="majorBidi"/>
          <w:sz w:val="22"/>
          <w:szCs w:val="22"/>
          <w:lang w:val="en-GB"/>
        </w:rPr>
        <w:t>evaluating</w:t>
      </w:r>
      <w:r w:rsidRPr="352091F3">
        <w:rPr>
          <w:rFonts w:asciiTheme="majorBidi" w:hAnsiTheme="majorBidi" w:cstheme="majorBidi"/>
          <w:sz w:val="22"/>
          <w:szCs w:val="22"/>
          <w:lang w:val="en-GB"/>
        </w:rPr>
        <w:t xml:space="preserve"> the establishment of an Italian closed-end real estate </w:t>
      </w:r>
      <w:r w:rsidR="00CA3C1C" w:rsidRPr="352091F3">
        <w:rPr>
          <w:rFonts w:asciiTheme="majorBidi" w:hAnsiTheme="majorBidi" w:cstheme="majorBidi"/>
          <w:sz w:val="22"/>
          <w:szCs w:val="22"/>
          <w:lang w:val="en-GB"/>
        </w:rPr>
        <w:t>AIF</w:t>
      </w:r>
      <w:r w:rsidRPr="352091F3">
        <w:rPr>
          <w:rFonts w:asciiTheme="majorBidi" w:hAnsiTheme="majorBidi" w:cstheme="majorBidi"/>
          <w:sz w:val="22"/>
          <w:szCs w:val="22"/>
          <w:lang w:val="en-GB"/>
        </w:rPr>
        <w:t xml:space="preserve"> reserved to professional investors (the "</w:t>
      </w:r>
      <w:r w:rsidRPr="352091F3">
        <w:rPr>
          <w:rFonts w:asciiTheme="majorBidi" w:hAnsiTheme="majorBidi" w:cstheme="majorBidi"/>
          <w:b/>
          <w:bCs/>
          <w:sz w:val="22"/>
          <w:szCs w:val="22"/>
          <w:lang w:val="en-GB"/>
        </w:rPr>
        <w:t xml:space="preserve">New </w:t>
      </w:r>
      <w:r w:rsidR="00335338" w:rsidRPr="352091F3">
        <w:rPr>
          <w:rFonts w:asciiTheme="majorBidi" w:hAnsiTheme="majorBidi" w:cstheme="majorBidi"/>
          <w:b/>
          <w:bCs/>
          <w:sz w:val="22"/>
          <w:szCs w:val="22"/>
          <w:lang w:val="en-GB"/>
        </w:rPr>
        <w:t>Fund</w:t>
      </w:r>
      <w:r w:rsidR="00335338" w:rsidRPr="352091F3">
        <w:rPr>
          <w:rFonts w:asciiTheme="majorBidi" w:hAnsiTheme="majorBidi" w:cstheme="majorBidi"/>
          <w:sz w:val="22"/>
          <w:szCs w:val="22"/>
          <w:lang w:val="en-GB"/>
        </w:rPr>
        <w:t>"</w:t>
      </w:r>
      <w:r w:rsidRPr="352091F3">
        <w:rPr>
          <w:rFonts w:asciiTheme="majorBidi" w:hAnsiTheme="majorBidi" w:cstheme="majorBidi"/>
          <w:sz w:val="22"/>
          <w:szCs w:val="22"/>
          <w:lang w:val="en-GB"/>
        </w:rPr>
        <w:t xml:space="preserve">), </w:t>
      </w:r>
      <w:r w:rsidR="00F25E12" w:rsidRPr="352091F3">
        <w:rPr>
          <w:rFonts w:asciiTheme="majorBidi" w:hAnsiTheme="majorBidi" w:cstheme="majorBidi"/>
          <w:sz w:val="22"/>
          <w:szCs w:val="22"/>
          <w:lang w:val="en-GB"/>
        </w:rPr>
        <w:t>by means of</w:t>
      </w:r>
      <w:r w:rsidRPr="352091F3">
        <w:rPr>
          <w:rFonts w:asciiTheme="majorBidi" w:hAnsiTheme="majorBidi" w:cstheme="majorBidi"/>
          <w:sz w:val="22"/>
          <w:szCs w:val="22"/>
          <w:lang w:val="en-GB"/>
        </w:rPr>
        <w:t xml:space="preserve"> which it will </w:t>
      </w:r>
      <w:r w:rsidR="00F25E12" w:rsidRPr="352091F3">
        <w:rPr>
          <w:rFonts w:asciiTheme="majorBidi" w:hAnsiTheme="majorBidi" w:cstheme="majorBidi"/>
          <w:sz w:val="22"/>
          <w:szCs w:val="22"/>
          <w:lang w:val="en-GB"/>
        </w:rPr>
        <w:t xml:space="preserve">be </w:t>
      </w:r>
      <w:r w:rsidRPr="352091F3">
        <w:rPr>
          <w:rFonts w:asciiTheme="majorBidi" w:hAnsiTheme="majorBidi" w:cstheme="majorBidi"/>
          <w:sz w:val="22"/>
          <w:szCs w:val="22"/>
          <w:lang w:val="en-GB"/>
        </w:rPr>
        <w:t>carr</w:t>
      </w:r>
      <w:r w:rsidR="00F25E12" w:rsidRPr="352091F3">
        <w:rPr>
          <w:rFonts w:asciiTheme="majorBidi" w:hAnsiTheme="majorBidi" w:cstheme="majorBidi"/>
          <w:sz w:val="22"/>
          <w:szCs w:val="22"/>
          <w:lang w:val="en-GB"/>
        </w:rPr>
        <w:t>ied</w:t>
      </w:r>
      <w:r w:rsidRPr="352091F3">
        <w:rPr>
          <w:rFonts w:asciiTheme="majorBidi" w:hAnsiTheme="majorBidi" w:cstheme="majorBidi"/>
          <w:sz w:val="22"/>
          <w:szCs w:val="22"/>
          <w:lang w:val="en-GB"/>
        </w:rPr>
        <w:t xml:space="preserve"> out a valorisation of the Property while proceeding, at the same time, to the partial divestment of the public participation in the real estate development project </w:t>
      </w:r>
      <w:r w:rsidR="008E1962" w:rsidRPr="352091F3">
        <w:rPr>
          <w:rFonts w:asciiTheme="majorBidi" w:hAnsiTheme="majorBidi" w:cstheme="majorBidi"/>
          <w:sz w:val="22"/>
          <w:szCs w:val="22"/>
          <w:lang w:val="en-GB"/>
        </w:rPr>
        <w:t>(the "</w:t>
      </w:r>
      <w:r w:rsidR="008E1962" w:rsidRPr="352091F3">
        <w:rPr>
          <w:rFonts w:asciiTheme="majorBidi" w:hAnsiTheme="majorBidi" w:cstheme="majorBidi"/>
          <w:b/>
          <w:bCs/>
          <w:sz w:val="22"/>
          <w:szCs w:val="22"/>
          <w:lang w:val="en-GB"/>
        </w:rPr>
        <w:t>Transaction</w:t>
      </w:r>
      <w:r w:rsidR="008E1962" w:rsidRPr="352091F3">
        <w:rPr>
          <w:rFonts w:asciiTheme="majorBidi" w:hAnsiTheme="majorBidi" w:cstheme="majorBidi"/>
          <w:sz w:val="22"/>
          <w:szCs w:val="22"/>
          <w:lang w:val="en-GB"/>
        </w:rPr>
        <w:t>")</w:t>
      </w:r>
      <w:r w:rsidR="00493BE2" w:rsidRPr="352091F3">
        <w:rPr>
          <w:rFonts w:asciiTheme="majorBidi" w:hAnsiTheme="majorBidi" w:cstheme="majorBidi"/>
          <w:sz w:val="22"/>
          <w:szCs w:val="22"/>
          <w:lang w:val="en-GB"/>
        </w:rPr>
        <w:t xml:space="preserve">. </w:t>
      </w:r>
    </w:p>
    <w:p w14:paraId="351241C4" w14:textId="1A53E764" w:rsidR="003A3D78" w:rsidRPr="00CE4DD2" w:rsidRDefault="00386307" w:rsidP="352091F3">
      <w:pPr>
        <w:pStyle w:val="Textkrper1"/>
        <w:numPr>
          <w:ilvl w:val="0"/>
          <w:numId w:val="6"/>
        </w:numPr>
        <w:spacing w:after="120"/>
        <w:ind w:left="357" w:hanging="357"/>
        <w:rPr>
          <w:rFonts w:asciiTheme="majorBidi" w:hAnsiTheme="majorBidi" w:cstheme="majorBidi"/>
          <w:sz w:val="22"/>
          <w:szCs w:val="22"/>
          <w:lang w:val="en-GB"/>
        </w:rPr>
      </w:pPr>
      <w:r w:rsidRPr="00A2440A">
        <w:rPr>
          <w:rFonts w:asciiTheme="majorBidi" w:hAnsiTheme="majorBidi" w:cstheme="majorBidi"/>
          <w:sz w:val="22"/>
          <w:szCs w:val="22"/>
          <w:lang w:val="en-GB"/>
        </w:rPr>
        <w:t>[●]</w:t>
      </w:r>
      <w:r w:rsidRPr="352091F3">
        <w:rPr>
          <w:rFonts w:asciiTheme="majorBidi" w:hAnsiTheme="majorBidi" w:cstheme="majorBidi"/>
          <w:sz w:val="22"/>
          <w:szCs w:val="22"/>
          <w:lang w:val="en-GB"/>
        </w:rPr>
        <w:t xml:space="preserve">, with registered office in </w:t>
      </w:r>
      <w:r w:rsidRPr="00A2440A">
        <w:rPr>
          <w:rFonts w:asciiTheme="majorBidi" w:hAnsiTheme="majorBidi" w:cstheme="majorBidi"/>
          <w:sz w:val="22"/>
          <w:szCs w:val="22"/>
          <w:lang w:val="en-GB"/>
        </w:rPr>
        <w:t>[●]</w:t>
      </w:r>
      <w:r w:rsidRPr="352091F3">
        <w:rPr>
          <w:rFonts w:asciiTheme="majorBidi" w:hAnsiTheme="majorBidi" w:cstheme="majorBidi"/>
          <w:sz w:val="22"/>
          <w:szCs w:val="22"/>
          <w:lang w:val="en-GB"/>
        </w:rPr>
        <w:t xml:space="preserve"> (the "</w:t>
      </w:r>
      <w:r w:rsidRPr="352091F3">
        <w:rPr>
          <w:rFonts w:asciiTheme="majorBidi" w:hAnsiTheme="majorBidi" w:cstheme="majorBidi"/>
          <w:b/>
          <w:bCs/>
          <w:sz w:val="22"/>
          <w:szCs w:val="22"/>
          <w:lang w:val="en-GB"/>
        </w:rPr>
        <w:t>Potential</w:t>
      </w:r>
      <w:r w:rsidR="00667348" w:rsidRPr="352091F3">
        <w:rPr>
          <w:rFonts w:asciiTheme="majorBidi" w:hAnsiTheme="majorBidi" w:cstheme="majorBidi"/>
          <w:b/>
          <w:bCs/>
          <w:sz w:val="22"/>
          <w:szCs w:val="22"/>
          <w:lang w:val="en-GB"/>
        </w:rPr>
        <w:t xml:space="preserve"> Investor</w:t>
      </w:r>
      <w:r w:rsidRPr="352091F3">
        <w:rPr>
          <w:rFonts w:asciiTheme="majorBidi" w:hAnsiTheme="majorBidi" w:cstheme="majorBidi"/>
          <w:sz w:val="22"/>
          <w:szCs w:val="22"/>
          <w:lang w:val="en-GB"/>
        </w:rPr>
        <w:t xml:space="preserve">"), is </w:t>
      </w:r>
      <w:r w:rsidR="00542475" w:rsidRPr="352091F3">
        <w:rPr>
          <w:rFonts w:asciiTheme="majorBidi" w:hAnsiTheme="majorBidi" w:cstheme="majorBidi"/>
          <w:sz w:val="22"/>
          <w:szCs w:val="22"/>
          <w:lang w:val="en-GB"/>
        </w:rPr>
        <w:t xml:space="preserve">a professional investor (per se or on request) pursuant to article 1, paragraph 1, </w:t>
      </w:r>
      <w:proofErr w:type="spellStart"/>
      <w:r w:rsidR="00542475" w:rsidRPr="352091F3">
        <w:rPr>
          <w:rFonts w:asciiTheme="majorBidi" w:hAnsiTheme="majorBidi" w:cstheme="majorBidi"/>
          <w:sz w:val="22"/>
          <w:szCs w:val="22"/>
          <w:lang w:val="en-GB"/>
        </w:rPr>
        <w:t>lett</w:t>
      </w:r>
      <w:proofErr w:type="spellEnd"/>
      <w:r w:rsidR="00542475" w:rsidRPr="352091F3">
        <w:rPr>
          <w:rFonts w:asciiTheme="majorBidi" w:hAnsiTheme="majorBidi" w:cstheme="majorBidi"/>
          <w:sz w:val="22"/>
          <w:szCs w:val="22"/>
          <w:lang w:val="en-GB"/>
        </w:rPr>
        <w:t xml:space="preserve">. p), of the Decree of the Ministry of Economy and Finance of March </w:t>
      </w:r>
      <w:r w:rsidR="002D581B" w:rsidRPr="352091F3">
        <w:rPr>
          <w:rFonts w:asciiTheme="majorBidi" w:hAnsiTheme="majorBidi" w:cstheme="majorBidi"/>
          <w:sz w:val="22"/>
          <w:szCs w:val="22"/>
          <w:lang w:val="en-GB"/>
        </w:rPr>
        <w:t>5</w:t>
      </w:r>
      <w:r w:rsidR="002D581B" w:rsidRPr="352091F3">
        <w:rPr>
          <w:rFonts w:asciiTheme="majorBidi" w:hAnsiTheme="majorBidi" w:cstheme="majorBidi"/>
          <w:sz w:val="22"/>
          <w:szCs w:val="22"/>
          <w:vertAlign w:val="superscript"/>
          <w:lang w:val="en-GB"/>
        </w:rPr>
        <w:t>th</w:t>
      </w:r>
      <w:r w:rsidR="00A2440A">
        <w:rPr>
          <w:rFonts w:asciiTheme="majorBidi" w:hAnsiTheme="majorBidi" w:cstheme="majorBidi"/>
          <w:sz w:val="22"/>
          <w:szCs w:val="22"/>
          <w:vertAlign w:val="superscript"/>
          <w:lang w:val="en-GB"/>
        </w:rPr>
        <w:t>,</w:t>
      </w:r>
      <w:r w:rsidR="002D581B" w:rsidRPr="352091F3">
        <w:rPr>
          <w:rFonts w:asciiTheme="majorBidi" w:hAnsiTheme="majorBidi" w:cstheme="majorBidi"/>
          <w:sz w:val="22"/>
          <w:szCs w:val="22"/>
          <w:lang w:val="en-GB"/>
        </w:rPr>
        <w:t xml:space="preserve"> 2015, no. 30</w:t>
      </w:r>
      <w:r w:rsidR="00A2440A">
        <w:rPr>
          <w:rFonts w:asciiTheme="majorBidi" w:hAnsiTheme="majorBidi" w:cstheme="majorBidi"/>
          <w:sz w:val="22"/>
          <w:szCs w:val="22"/>
          <w:lang w:val="en-GB"/>
        </w:rPr>
        <w:t>,</w:t>
      </w:r>
      <w:r w:rsidR="002D581B" w:rsidRPr="352091F3">
        <w:rPr>
          <w:rFonts w:asciiTheme="majorBidi" w:hAnsiTheme="majorBidi" w:cstheme="majorBidi"/>
          <w:sz w:val="22"/>
          <w:szCs w:val="22"/>
          <w:lang w:val="en-GB"/>
        </w:rPr>
        <w:t xml:space="preserve"> and it is</w:t>
      </w:r>
      <w:r w:rsidR="00542475" w:rsidRPr="352091F3">
        <w:rPr>
          <w:rFonts w:asciiTheme="majorBidi" w:hAnsiTheme="majorBidi" w:cstheme="majorBidi"/>
          <w:sz w:val="22"/>
          <w:szCs w:val="22"/>
          <w:lang w:val="en-GB"/>
        </w:rPr>
        <w:t xml:space="preserve"> </w:t>
      </w:r>
      <w:r w:rsidRPr="352091F3">
        <w:rPr>
          <w:rFonts w:asciiTheme="majorBidi" w:hAnsiTheme="majorBidi" w:cstheme="majorBidi"/>
          <w:sz w:val="22"/>
          <w:szCs w:val="22"/>
          <w:lang w:val="en-GB"/>
        </w:rPr>
        <w:t>interested in evaluating its involvement in the Transaction as an investor in the New Fund. To this end, it is interested in receiving information and documentation in relation to the Transaction.</w:t>
      </w:r>
    </w:p>
    <w:p w14:paraId="08A3C279" w14:textId="1A087A37" w:rsidR="00242EA2" w:rsidRPr="00CE4DD2" w:rsidRDefault="00493BE2">
      <w:pPr>
        <w:pStyle w:val="Textkrper1"/>
        <w:numPr>
          <w:ilvl w:val="0"/>
          <w:numId w:val="6"/>
        </w:numPr>
        <w:spacing w:after="120"/>
        <w:ind w:left="357" w:hanging="357"/>
        <w:rPr>
          <w:rFonts w:asciiTheme="majorBidi" w:hAnsiTheme="majorBidi" w:cstheme="majorBidi"/>
          <w:bCs/>
          <w:sz w:val="22"/>
          <w:szCs w:val="22"/>
          <w:lang w:val="en-GB"/>
        </w:rPr>
      </w:pPr>
      <w:r w:rsidRPr="352091F3">
        <w:rPr>
          <w:rFonts w:asciiTheme="majorBidi" w:hAnsiTheme="majorBidi" w:cstheme="majorBidi"/>
          <w:sz w:val="22"/>
          <w:szCs w:val="22"/>
          <w:lang w:val="en-GB"/>
        </w:rPr>
        <w:t>T</w:t>
      </w:r>
      <w:r w:rsidR="00DB5FB5" w:rsidRPr="352091F3">
        <w:rPr>
          <w:rFonts w:asciiTheme="majorBidi" w:hAnsiTheme="majorBidi" w:cstheme="majorBidi"/>
          <w:sz w:val="22"/>
          <w:szCs w:val="22"/>
          <w:lang w:val="en-GB"/>
        </w:rPr>
        <w:t xml:space="preserve">he </w:t>
      </w:r>
      <w:r w:rsidR="003A3D78" w:rsidRPr="352091F3">
        <w:rPr>
          <w:rFonts w:asciiTheme="majorBidi" w:hAnsiTheme="majorBidi" w:cstheme="majorBidi"/>
          <w:sz w:val="22"/>
          <w:szCs w:val="22"/>
          <w:lang w:val="en-GB"/>
        </w:rPr>
        <w:t>Potential</w:t>
      </w:r>
      <w:r w:rsidR="00667348" w:rsidRPr="352091F3">
        <w:rPr>
          <w:rFonts w:asciiTheme="majorBidi" w:hAnsiTheme="majorBidi" w:cstheme="majorBidi"/>
          <w:sz w:val="22"/>
          <w:szCs w:val="22"/>
          <w:lang w:val="en-GB"/>
        </w:rPr>
        <w:t xml:space="preserve"> Investor</w:t>
      </w:r>
      <w:r w:rsidR="001273A4" w:rsidRPr="352091F3">
        <w:rPr>
          <w:rFonts w:asciiTheme="majorBidi" w:hAnsiTheme="majorBidi" w:cstheme="majorBidi"/>
          <w:sz w:val="22"/>
          <w:szCs w:val="22"/>
          <w:lang w:val="en-GB"/>
        </w:rPr>
        <w:t xml:space="preserve"> </w:t>
      </w:r>
      <w:r w:rsidR="00DB5FB5" w:rsidRPr="352091F3">
        <w:rPr>
          <w:rFonts w:asciiTheme="majorBidi" w:hAnsiTheme="majorBidi" w:cstheme="majorBidi"/>
          <w:sz w:val="22"/>
          <w:szCs w:val="22"/>
          <w:lang w:val="en-GB"/>
        </w:rPr>
        <w:t xml:space="preserve">and Invimit </w:t>
      </w:r>
      <w:r w:rsidR="00474319" w:rsidRPr="352091F3">
        <w:rPr>
          <w:rFonts w:asciiTheme="majorBidi" w:hAnsiTheme="majorBidi" w:cstheme="majorBidi"/>
          <w:sz w:val="22"/>
          <w:szCs w:val="22"/>
          <w:lang w:val="en-GB"/>
        </w:rPr>
        <w:t xml:space="preserve">mutually acknowledge and agree that confidentiality about the Transaction </w:t>
      </w:r>
      <w:r w:rsidR="00E42F98" w:rsidRPr="352091F3">
        <w:rPr>
          <w:rFonts w:asciiTheme="majorBidi" w:hAnsiTheme="majorBidi" w:cstheme="majorBidi"/>
          <w:sz w:val="22"/>
          <w:szCs w:val="22"/>
          <w:lang w:val="en-GB"/>
        </w:rPr>
        <w:t xml:space="preserve">is essential both to allow the </w:t>
      </w:r>
      <w:r w:rsidR="007D4A37" w:rsidRPr="352091F3">
        <w:rPr>
          <w:rFonts w:asciiTheme="majorBidi" w:hAnsiTheme="majorBidi" w:cstheme="majorBidi"/>
          <w:sz w:val="22"/>
          <w:szCs w:val="22"/>
          <w:lang w:val="en-GB"/>
        </w:rPr>
        <w:t xml:space="preserve">Investing </w:t>
      </w:r>
      <w:r w:rsidR="00E42F98" w:rsidRPr="352091F3">
        <w:rPr>
          <w:rFonts w:asciiTheme="majorBidi" w:hAnsiTheme="majorBidi" w:cstheme="majorBidi"/>
          <w:sz w:val="22"/>
          <w:szCs w:val="22"/>
          <w:lang w:val="en-GB"/>
        </w:rPr>
        <w:t xml:space="preserve">Transaction </w:t>
      </w:r>
      <w:r w:rsidR="00A60D58" w:rsidRPr="352091F3">
        <w:rPr>
          <w:rFonts w:asciiTheme="majorBidi" w:hAnsiTheme="majorBidi" w:cstheme="majorBidi"/>
          <w:sz w:val="22"/>
          <w:szCs w:val="22"/>
          <w:lang w:val="en-GB"/>
        </w:rPr>
        <w:t xml:space="preserve">to </w:t>
      </w:r>
      <w:r w:rsidR="00F25E12" w:rsidRPr="352091F3">
        <w:rPr>
          <w:rFonts w:asciiTheme="majorBidi" w:hAnsiTheme="majorBidi" w:cstheme="majorBidi"/>
          <w:sz w:val="22"/>
          <w:szCs w:val="22"/>
          <w:lang w:val="en-GB"/>
        </w:rPr>
        <w:t xml:space="preserve">be successfully executed </w:t>
      </w:r>
      <w:r w:rsidR="00E42F98" w:rsidRPr="352091F3">
        <w:rPr>
          <w:rFonts w:asciiTheme="majorBidi" w:hAnsiTheme="majorBidi" w:cstheme="majorBidi"/>
          <w:sz w:val="22"/>
          <w:szCs w:val="22"/>
          <w:lang w:val="en-GB"/>
        </w:rPr>
        <w:t>and to preserve the integrity and value of the Company's business and</w:t>
      </w:r>
      <w:r w:rsidR="00C612D3" w:rsidRPr="352091F3">
        <w:rPr>
          <w:rFonts w:asciiTheme="majorBidi" w:hAnsiTheme="majorBidi" w:cstheme="majorBidi"/>
          <w:sz w:val="22"/>
          <w:szCs w:val="22"/>
          <w:lang w:val="en-GB"/>
        </w:rPr>
        <w:t xml:space="preserve"> the investment funds managed by the same</w:t>
      </w:r>
      <w:r w:rsidRPr="352091F3">
        <w:rPr>
          <w:rFonts w:asciiTheme="majorBidi" w:hAnsiTheme="majorBidi" w:cstheme="majorBidi"/>
          <w:sz w:val="22"/>
          <w:szCs w:val="22"/>
          <w:lang w:val="en-GB"/>
        </w:rPr>
        <w:t xml:space="preserve">. </w:t>
      </w:r>
    </w:p>
    <w:p w14:paraId="0D685F2C" w14:textId="19CF8431" w:rsidR="00242EA2" w:rsidRPr="00CE4DD2" w:rsidRDefault="00493BE2" w:rsidP="005D54DB">
      <w:pPr>
        <w:pStyle w:val="Textkrper1"/>
        <w:numPr>
          <w:ilvl w:val="0"/>
          <w:numId w:val="6"/>
        </w:numPr>
        <w:spacing w:after="120"/>
        <w:ind w:left="357" w:hanging="357"/>
        <w:rPr>
          <w:rFonts w:asciiTheme="majorBidi" w:hAnsiTheme="majorBidi" w:cstheme="majorBidi"/>
          <w:sz w:val="22"/>
          <w:szCs w:val="22"/>
          <w:lang w:val="en-GB"/>
        </w:rPr>
      </w:pPr>
      <w:r w:rsidRPr="352091F3">
        <w:rPr>
          <w:rFonts w:asciiTheme="majorBidi" w:hAnsiTheme="majorBidi" w:cstheme="majorBidi"/>
          <w:sz w:val="22"/>
          <w:szCs w:val="22"/>
          <w:lang w:val="en-GB"/>
        </w:rPr>
        <w:t>F</w:t>
      </w:r>
      <w:r w:rsidR="004C408C" w:rsidRPr="352091F3">
        <w:rPr>
          <w:rFonts w:asciiTheme="majorBidi" w:hAnsiTheme="majorBidi" w:cstheme="majorBidi"/>
          <w:sz w:val="22"/>
          <w:szCs w:val="22"/>
          <w:lang w:val="en-GB"/>
        </w:rPr>
        <w:t>or the purposes of the foregoing</w:t>
      </w:r>
      <w:r w:rsidR="00185112" w:rsidRPr="352091F3">
        <w:rPr>
          <w:rFonts w:asciiTheme="majorBidi" w:hAnsiTheme="majorBidi" w:cstheme="majorBidi"/>
          <w:sz w:val="22"/>
          <w:szCs w:val="22"/>
          <w:lang w:val="en-GB"/>
        </w:rPr>
        <w:t>, by this confidentiality agreement (the "</w:t>
      </w:r>
      <w:r w:rsidR="007A1B32" w:rsidRPr="352091F3">
        <w:rPr>
          <w:rFonts w:asciiTheme="majorBidi" w:hAnsiTheme="majorBidi" w:cstheme="majorBidi"/>
          <w:b/>
          <w:bCs/>
          <w:sz w:val="22"/>
          <w:szCs w:val="22"/>
          <w:lang w:val="en-GB"/>
        </w:rPr>
        <w:t xml:space="preserve">Confidentiality </w:t>
      </w:r>
      <w:r w:rsidR="00185112" w:rsidRPr="352091F3">
        <w:rPr>
          <w:rFonts w:asciiTheme="majorBidi" w:hAnsiTheme="majorBidi" w:cstheme="majorBidi"/>
          <w:b/>
          <w:bCs/>
          <w:sz w:val="22"/>
          <w:szCs w:val="22"/>
          <w:lang w:val="en-GB"/>
        </w:rPr>
        <w:t>Agreement</w:t>
      </w:r>
      <w:r w:rsidR="00C612D3" w:rsidRPr="352091F3">
        <w:rPr>
          <w:rFonts w:asciiTheme="majorBidi" w:hAnsiTheme="majorBidi" w:cstheme="majorBidi"/>
          <w:sz w:val="22"/>
          <w:szCs w:val="22"/>
          <w:lang w:val="en-GB"/>
        </w:rPr>
        <w:t>"</w:t>
      </w:r>
      <w:r w:rsidR="00185112" w:rsidRPr="352091F3">
        <w:rPr>
          <w:rFonts w:asciiTheme="majorBidi" w:hAnsiTheme="majorBidi" w:cstheme="majorBidi"/>
          <w:sz w:val="22"/>
          <w:szCs w:val="22"/>
          <w:lang w:val="en-GB"/>
        </w:rPr>
        <w:t>), the Parties intend to define the criteria</w:t>
      </w:r>
      <w:r w:rsidR="00A56961" w:rsidRPr="352091F3">
        <w:rPr>
          <w:rFonts w:asciiTheme="majorBidi" w:hAnsiTheme="majorBidi" w:cstheme="majorBidi"/>
          <w:sz w:val="22"/>
          <w:szCs w:val="22"/>
          <w:lang w:val="en-GB"/>
        </w:rPr>
        <w:t xml:space="preserve">, </w:t>
      </w:r>
      <w:r w:rsidR="00185112" w:rsidRPr="352091F3">
        <w:rPr>
          <w:rFonts w:asciiTheme="majorBidi" w:hAnsiTheme="majorBidi" w:cstheme="majorBidi"/>
          <w:sz w:val="22"/>
          <w:szCs w:val="22"/>
          <w:lang w:val="en-GB"/>
        </w:rPr>
        <w:t>procedures</w:t>
      </w:r>
      <w:r w:rsidR="00A2440A">
        <w:rPr>
          <w:rFonts w:asciiTheme="majorBidi" w:hAnsiTheme="majorBidi" w:cstheme="majorBidi"/>
          <w:sz w:val="22"/>
          <w:szCs w:val="22"/>
          <w:lang w:val="en-GB"/>
        </w:rPr>
        <w:t>,</w:t>
      </w:r>
      <w:r w:rsidR="00185112" w:rsidRPr="352091F3">
        <w:rPr>
          <w:rFonts w:asciiTheme="majorBidi" w:hAnsiTheme="majorBidi" w:cstheme="majorBidi"/>
          <w:sz w:val="22"/>
          <w:szCs w:val="22"/>
          <w:lang w:val="en-GB"/>
        </w:rPr>
        <w:t xml:space="preserve"> and </w:t>
      </w:r>
      <w:r w:rsidR="004020FB" w:rsidRPr="352091F3">
        <w:rPr>
          <w:rFonts w:asciiTheme="majorBidi" w:hAnsiTheme="majorBidi" w:cstheme="majorBidi"/>
          <w:sz w:val="22"/>
          <w:szCs w:val="22"/>
          <w:lang w:val="en-GB"/>
        </w:rPr>
        <w:t>limits that shall govern the acquisition, use</w:t>
      </w:r>
      <w:r w:rsidR="00A2440A">
        <w:rPr>
          <w:rFonts w:asciiTheme="majorBidi" w:hAnsiTheme="majorBidi" w:cstheme="majorBidi"/>
          <w:sz w:val="22"/>
          <w:szCs w:val="22"/>
          <w:lang w:val="en-GB"/>
        </w:rPr>
        <w:t>,</w:t>
      </w:r>
      <w:r w:rsidR="004020FB" w:rsidRPr="352091F3">
        <w:rPr>
          <w:rFonts w:asciiTheme="majorBidi" w:hAnsiTheme="majorBidi" w:cstheme="majorBidi"/>
          <w:sz w:val="22"/>
          <w:szCs w:val="22"/>
          <w:lang w:val="en-GB"/>
        </w:rPr>
        <w:t xml:space="preserve"> and management of the </w:t>
      </w:r>
      <w:r w:rsidR="00185112" w:rsidRPr="352091F3">
        <w:rPr>
          <w:rFonts w:asciiTheme="majorBidi" w:hAnsiTheme="majorBidi" w:cstheme="majorBidi"/>
          <w:sz w:val="22"/>
          <w:szCs w:val="22"/>
          <w:lang w:val="en-GB"/>
        </w:rPr>
        <w:t xml:space="preserve">Confidential Information (as defined </w:t>
      </w:r>
      <w:r w:rsidR="00A56961" w:rsidRPr="352091F3">
        <w:rPr>
          <w:rFonts w:asciiTheme="majorBidi" w:hAnsiTheme="majorBidi" w:cstheme="majorBidi"/>
          <w:sz w:val="22"/>
          <w:szCs w:val="22"/>
          <w:lang w:val="en-GB"/>
        </w:rPr>
        <w:t>below</w:t>
      </w:r>
      <w:r w:rsidR="00185112" w:rsidRPr="352091F3">
        <w:rPr>
          <w:rFonts w:asciiTheme="majorBidi" w:hAnsiTheme="majorBidi" w:cstheme="majorBidi"/>
          <w:sz w:val="22"/>
          <w:szCs w:val="22"/>
          <w:lang w:val="en-GB"/>
        </w:rPr>
        <w:t>) provided by the Company to, or otherwise acquired by, the</w:t>
      </w:r>
      <w:r w:rsidR="00667348" w:rsidRPr="352091F3">
        <w:rPr>
          <w:rFonts w:asciiTheme="majorBidi" w:hAnsiTheme="majorBidi" w:cstheme="majorBidi"/>
          <w:sz w:val="22"/>
          <w:szCs w:val="22"/>
          <w:lang w:val="en-GB"/>
        </w:rPr>
        <w:t xml:space="preserve"> Potential Investor</w:t>
      </w:r>
      <w:r w:rsidR="00F160A9" w:rsidRPr="352091F3">
        <w:rPr>
          <w:rFonts w:asciiTheme="majorBidi" w:hAnsiTheme="majorBidi" w:cstheme="majorBidi"/>
          <w:sz w:val="22"/>
          <w:szCs w:val="22"/>
          <w:lang w:val="en-GB"/>
        </w:rPr>
        <w:t xml:space="preserve"> </w:t>
      </w:r>
      <w:r w:rsidR="00185112" w:rsidRPr="352091F3">
        <w:rPr>
          <w:rFonts w:asciiTheme="majorBidi" w:hAnsiTheme="majorBidi" w:cstheme="majorBidi"/>
          <w:sz w:val="22"/>
          <w:szCs w:val="22"/>
          <w:lang w:val="en-GB"/>
        </w:rPr>
        <w:t xml:space="preserve">in connection with </w:t>
      </w:r>
      <w:r w:rsidR="008C1A82" w:rsidRPr="352091F3">
        <w:rPr>
          <w:rFonts w:asciiTheme="majorBidi" w:hAnsiTheme="majorBidi" w:cstheme="majorBidi"/>
          <w:sz w:val="22"/>
          <w:szCs w:val="22"/>
          <w:lang w:val="en-GB"/>
        </w:rPr>
        <w:t xml:space="preserve">the </w:t>
      </w:r>
      <w:r w:rsidR="00C032BD" w:rsidRPr="352091F3">
        <w:rPr>
          <w:rFonts w:asciiTheme="majorBidi" w:hAnsiTheme="majorBidi" w:cstheme="majorBidi"/>
          <w:sz w:val="22"/>
          <w:szCs w:val="22"/>
          <w:lang w:val="en-GB"/>
        </w:rPr>
        <w:t>Transaction</w:t>
      </w:r>
      <w:r w:rsidR="00204F0B" w:rsidRPr="352091F3">
        <w:rPr>
          <w:rFonts w:asciiTheme="majorBidi" w:hAnsiTheme="majorBidi" w:cstheme="majorBidi"/>
          <w:sz w:val="22"/>
          <w:szCs w:val="22"/>
          <w:lang w:val="en-GB"/>
        </w:rPr>
        <w:t xml:space="preserve">. </w:t>
      </w:r>
    </w:p>
    <w:p w14:paraId="7817CBD6" w14:textId="0FB54BAE" w:rsidR="00242EA2" w:rsidRPr="00CE4DD2" w:rsidRDefault="004C408C" w:rsidP="005D54DB">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heme="majorBidi" w:hAnsiTheme="majorBidi" w:cstheme="majorBidi"/>
          <w:szCs w:val="22"/>
          <w:lang w:val="en-GB"/>
        </w:rPr>
      </w:pPr>
      <w:r w:rsidRPr="00CE4DD2">
        <w:rPr>
          <w:rFonts w:asciiTheme="majorBidi" w:hAnsiTheme="majorBidi" w:cstheme="majorBidi"/>
          <w:szCs w:val="22"/>
          <w:lang w:val="en-GB"/>
        </w:rPr>
        <w:t>(</w:t>
      </w:r>
      <w:proofErr w:type="gramStart"/>
      <w:r w:rsidRPr="00CE4DD2">
        <w:rPr>
          <w:rFonts w:asciiTheme="majorBidi" w:hAnsiTheme="majorBidi" w:cstheme="majorBidi"/>
          <w:szCs w:val="22"/>
          <w:lang w:val="en-GB"/>
        </w:rPr>
        <w:t>the</w:t>
      </w:r>
      <w:proofErr w:type="gramEnd"/>
      <w:r w:rsidRPr="00CE4DD2">
        <w:rPr>
          <w:rFonts w:asciiTheme="majorBidi" w:hAnsiTheme="majorBidi" w:cstheme="majorBidi"/>
          <w:szCs w:val="22"/>
          <w:lang w:val="en-GB"/>
        </w:rPr>
        <w:t xml:space="preserve"> Company and the </w:t>
      </w:r>
      <w:r w:rsidR="00C612D3" w:rsidRPr="00CE4DD2">
        <w:rPr>
          <w:rFonts w:asciiTheme="majorBidi" w:hAnsiTheme="majorBidi" w:cstheme="majorBidi"/>
          <w:szCs w:val="22"/>
          <w:lang w:val="en-GB"/>
        </w:rPr>
        <w:t>Potential</w:t>
      </w:r>
      <w:r w:rsidR="00667348" w:rsidRPr="00CE4DD2">
        <w:rPr>
          <w:rFonts w:asciiTheme="majorBidi" w:hAnsiTheme="majorBidi" w:cstheme="majorBidi"/>
          <w:szCs w:val="22"/>
          <w:lang w:val="en-GB"/>
        </w:rPr>
        <w:t xml:space="preserve"> Investor</w:t>
      </w:r>
      <w:r w:rsidR="0038206A" w:rsidRPr="00CE4DD2">
        <w:rPr>
          <w:rFonts w:asciiTheme="majorBidi" w:hAnsiTheme="majorBidi" w:cstheme="majorBidi"/>
          <w:szCs w:val="22"/>
          <w:lang w:val="en-GB"/>
        </w:rPr>
        <w:t xml:space="preserve">, </w:t>
      </w:r>
      <w:r w:rsidRPr="00CE4DD2">
        <w:rPr>
          <w:rFonts w:asciiTheme="majorBidi" w:hAnsiTheme="majorBidi" w:cstheme="majorBidi"/>
          <w:szCs w:val="22"/>
          <w:lang w:val="en-GB"/>
        </w:rPr>
        <w:t xml:space="preserve">hereinafter jointly referred to as the </w:t>
      </w:r>
      <w:r w:rsidR="00D10786" w:rsidRPr="00CE4DD2">
        <w:rPr>
          <w:rFonts w:asciiTheme="majorBidi" w:hAnsiTheme="majorBidi" w:cstheme="majorBidi"/>
          <w:szCs w:val="22"/>
          <w:lang w:val="en-GB"/>
        </w:rPr>
        <w:t>"</w:t>
      </w:r>
      <w:r w:rsidRPr="00CE4DD2">
        <w:rPr>
          <w:rFonts w:asciiTheme="majorBidi" w:hAnsiTheme="majorBidi" w:cstheme="majorBidi"/>
          <w:b/>
          <w:szCs w:val="22"/>
          <w:lang w:val="en-GB"/>
        </w:rPr>
        <w:t>Parties</w:t>
      </w:r>
      <w:r w:rsidR="00D10786" w:rsidRPr="00CE4DD2">
        <w:rPr>
          <w:rFonts w:asciiTheme="majorBidi" w:hAnsiTheme="majorBidi" w:cstheme="majorBidi"/>
          <w:szCs w:val="22"/>
          <w:lang w:val="en-GB"/>
        </w:rPr>
        <w:t xml:space="preserve">" </w:t>
      </w:r>
      <w:r w:rsidRPr="00CE4DD2">
        <w:rPr>
          <w:rFonts w:asciiTheme="majorBidi" w:hAnsiTheme="majorBidi" w:cstheme="majorBidi"/>
          <w:szCs w:val="22"/>
          <w:lang w:val="en-GB"/>
        </w:rPr>
        <w:t>and each the</w:t>
      </w:r>
      <w:r w:rsidR="00D10786" w:rsidRPr="00CE4DD2">
        <w:rPr>
          <w:rFonts w:asciiTheme="majorBidi" w:hAnsiTheme="majorBidi" w:cstheme="majorBidi"/>
          <w:szCs w:val="22"/>
          <w:lang w:val="en-GB"/>
        </w:rPr>
        <w:t xml:space="preserve"> "</w:t>
      </w:r>
      <w:r w:rsidRPr="00CE4DD2">
        <w:rPr>
          <w:rFonts w:asciiTheme="majorBidi" w:hAnsiTheme="majorBidi" w:cstheme="majorBidi"/>
          <w:b/>
          <w:szCs w:val="22"/>
          <w:lang w:val="en-GB"/>
        </w:rPr>
        <w:t>Party</w:t>
      </w:r>
      <w:r w:rsidR="00D10786" w:rsidRPr="00CE4DD2">
        <w:rPr>
          <w:rFonts w:asciiTheme="majorBidi" w:hAnsiTheme="majorBidi" w:cstheme="majorBidi"/>
          <w:szCs w:val="22"/>
          <w:lang w:val="en-GB"/>
        </w:rPr>
        <w:t>"</w:t>
      </w:r>
      <w:r w:rsidRPr="00CE4DD2">
        <w:rPr>
          <w:rFonts w:asciiTheme="majorBidi" w:hAnsiTheme="majorBidi" w:cstheme="majorBidi"/>
          <w:szCs w:val="22"/>
          <w:lang w:val="en-GB"/>
        </w:rPr>
        <w:t xml:space="preserve">). </w:t>
      </w:r>
    </w:p>
    <w:p w14:paraId="43F3BB11" w14:textId="271C260D" w:rsidR="00F95BEF" w:rsidRDefault="00F95BEF" w:rsidP="004264CA">
      <w:pPr>
        <w:rPr>
          <w:rFonts w:eastAsia="ヒラギノ角ゴ Pro W3"/>
          <w:color w:val="000000"/>
          <w:lang w:val="en-GB" w:eastAsia="it-IT"/>
        </w:rPr>
      </w:pPr>
      <w:r>
        <w:rPr>
          <w:lang w:val="en-GB"/>
        </w:rPr>
        <w:br w:type="page"/>
      </w:r>
    </w:p>
    <w:p w14:paraId="785C4B6C" w14:textId="77777777" w:rsidR="009E1D6E" w:rsidRPr="00CE4DD2" w:rsidRDefault="009E1D6E" w:rsidP="001F7761">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heme="majorBidi" w:hAnsiTheme="majorBidi" w:cstheme="majorBidi"/>
          <w:szCs w:val="22"/>
          <w:lang w:val="en-GB"/>
        </w:rPr>
      </w:pPr>
    </w:p>
    <w:p w14:paraId="07C65CAF" w14:textId="2B223A66" w:rsidR="00242EA2" w:rsidRPr="00CE4DD2" w:rsidRDefault="004C408C" w:rsidP="004264CA">
      <w:pPr>
        <w:rPr>
          <w:rFonts w:eastAsia="ヒラギノ角ゴ Pro W3"/>
          <w:lang w:val="en-GB" w:eastAsia="it-IT"/>
        </w:rPr>
      </w:pPr>
      <w:r w:rsidRPr="00CE4DD2">
        <w:rPr>
          <w:rFonts w:eastAsia="ヒラギノ角ゴ Pro W3"/>
          <w:lang w:val="en-GB"/>
        </w:rPr>
        <w:t>ALL THE FOREGOING</w:t>
      </w:r>
    </w:p>
    <w:p w14:paraId="5FDE4F28" w14:textId="77777777" w:rsidR="00242EA2" w:rsidRPr="001F7761" w:rsidRDefault="004C408C" w:rsidP="004264CA">
      <w:pPr>
        <w:rPr>
          <w:rFonts w:eastAsia="ヒラギノ角ゴ Pro W3"/>
          <w:lang w:val="en-GB"/>
        </w:rPr>
      </w:pPr>
      <w:r w:rsidRPr="001F7761">
        <w:rPr>
          <w:rFonts w:eastAsia="ヒラギノ角ゴ Pro W3"/>
          <w:lang w:val="en-GB"/>
        </w:rPr>
        <w:t>the Parties agree and stipulate the following</w:t>
      </w:r>
      <w:r w:rsidR="00A0558B" w:rsidRPr="001F7761">
        <w:rPr>
          <w:rFonts w:eastAsia="ヒラギノ角ゴ Pro W3"/>
          <w:lang w:val="en-GB"/>
        </w:rPr>
        <w:t>.</w:t>
      </w:r>
    </w:p>
    <w:p w14:paraId="6E8FAA77" w14:textId="77777777" w:rsidR="00EA4B35" w:rsidRPr="00A14996" w:rsidRDefault="00EA4B35" w:rsidP="004264CA">
      <w:pPr>
        <w:rPr>
          <w:rFonts w:eastAsia="ヒラギノ角ゴ Pro W3"/>
          <w:lang w:val="en-GB" w:eastAsia="it-IT"/>
        </w:rPr>
      </w:pPr>
    </w:p>
    <w:p w14:paraId="188B7784" w14:textId="5AE7C00B" w:rsidR="00242EA2" w:rsidRPr="00CE4DD2" w:rsidRDefault="00EA2A04">
      <w:pPr>
        <w:pStyle w:val="Paragrafoelenco"/>
        <w:numPr>
          <w:ilvl w:val="0"/>
          <w:numId w:val="13"/>
        </w:numPr>
        <w:ind w:left="1134"/>
        <w:rPr>
          <w:rFonts w:asciiTheme="majorBidi" w:eastAsia="ヒラギノ角ゴ Pro W3" w:hAnsiTheme="majorBidi" w:cstheme="majorBidi"/>
          <w:b/>
          <w:bCs/>
          <w:sz w:val="22"/>
          <w:szCs w:val="22"/>
          <w:lang w:val="en-GB"/>
        </w:rPr>
      </w:pPr>
      <w:r w:rsidRPr="00CE4DD2">
        <w:rPr>
          <w:rFonts w:asciiTheme="majorBidi" w:eastAsia="ヒラギノ角ゴ Pro W3" w:hAnsiTheme="majorBidi" w:cstheme="majorBidi"/>
          <w:b/>
          <w:bCs/>
          <w:sz w:val="22"/>
          <w:szCs w:val="22"/>
          <w:lang w:val="en-GB"/>
        </w:rPr>
        <w:t xml:space="preserve">Whereas </w:t>
      </w:r>
      <w:r w:rsidR="004C408C" w:rsidRPr="00CE4DD2">
        <w:rPr>
          <w:rFonts w:asciiTheme="majorBidi" w:eastAsia="ヒラギノ角ゴ Pro W3" w:hAnsiTheme="majorBidi" w:cstheme="majorBidi"/>
          <w:b/>
          <w:bCs/>
          <w:sz w:val="22"/>
          <w:szCs w:val="22"/>
          <w:lang w:val="en-GB"/>
        </w:rPr>
        <w:t>and Definitions</w:t>
      </w:r>
    </w:p>
    <w:p w14:paraId="3974C62A" w14:textId="77777777" w:rsidR="002503B7" w:rsidRPr="00CE4DD2" w:rsidRDefault="002503B7" w:rsidP="00FC5C4B">
      <w:pPr>
        <w:pStyle w:val="Paragrafoelenco"/>
        <w:rPr>
          <w:rFonts w:asciiTheme="majorBidi" w:eastAsia="ヒラギノ角ゴ Pro W3" w:hAnsiTheme="majorBidi" w:cstheme="majorBidi"/>
          <w:b/>
          <w:bCs/>
          <w:sz w:val="22"/>
          <w:szCs w:val="22"/>
          <w:lang w:val="en-GB"/>
        </w:rPr>
      </w:pPr>
    </w:p>
    <w:p w14:paraId="4FE31079" w14:textId="7ABC7445" w:rsidR="00242EA2" w:rsidRPr="00CE4DD2" w:rsidRDefault="004C408C">
      <w:pPr>
        <w:pStyle w:val="Paragrafoelenco"/>
        <w:numPr>
          <w:ilvl w:val="1"/>
          <w:numId w:val="14"/>
        </w:numPr>
        <w:jc w:val="both"/>
        <w:rPr>
          <w:rFonts w:asciiTheme="majorBidi" w:eastAsia="ヒラギノ角ゴ Pro W3" w:hAnsiTheme="majorBidi" w:cstheme="majorBidi"/>
          <w:sz w:val="22"/>
          <w:szCs w:val="22"/>
          <w:lang w:val="en-GB"/>
        </w:rPr>
      </w:pPr>
      <w:r w:rsidRPr="00CE4DD2">
        <w:rPr>
          <w:rFonts w:asciiTheme="majorBidi" w:eastAsia="ヒラギノ角ゴ Pro W3" w:hAnsiTheme="majorBidi" w:cstheme="majorBidi"/>
          <w:sz w:val="22"/>
          <w:szCs w:val="22"/>
          <w:lang w:val="en-GB"/>
        </w:rPr>
        <w:t>The foregoing premises form an integral, substantial</w:t>
      </w:r>
      <w:r w:rsidR="00A2440A">
        <w:rPr>
          <w:rFonts w:asciiTheme="majorBidi" w:eastAsia="ヒラギノ角ゴ Pro W3" w:hAnsiTheme="majorBidi" w:cstheme="majorBidi"/>
          <w:sz w:val="22"/>
          <w:szCs w:val="22"/>
          <w:lang w:val="en-GB"/>
        </w:rPr>
        <w:t>,</w:t>
      </w:r>
      <w:r w:rsidRPr="00CE4DD2">
        <w:rPr>
          <w:rFonts w:asciiTheme="majorBidi" w:eastAsia="ヒラギノ角ゴ Pro W3" w:hAnsiTheme="majorBidi" w:cstheme="majorBidi"/>
          <w:sz w:val="22"/>
          <w:szCs w:val="22"/>
          <w:lang w:val="en-GB"/>
        </w:rPr>
        <w:t xml:space="preserve"> and essential part of this </w:t>
      </w:r>
      <w:r w:rsidR="008706EF" w:rsidRPr="00CE4DD2">
        <w:rPr>
          <w:rFonts w:asciiTheme="majorBidi" w:eastAsia="ヒラギノ角ゴ Pro W3" w:hAnsiTheme="majorBidi" w:cstheme="majorBidi"/>
          <w:sz w:val="22"/>
          <w:szCs w:val="22"/>
          <w:lang w:val="en-GB"/>
        </w:rPr>
        <w:t xml:space="preserve">Confidentiality </w:t>
      </w:r>
      <w:r w:rsidRPr="00CE4DD2">
        <w:rPr>
          <w:rFonts w:asciiTheme="majorBidi" w:eastAsia="ヒラギノ角ゴ Pro W3" w:hAnsiTheme="majorBidi" w:cstheme="majorBidi"/>
          <w:sz w:val="22"/>
          <w:szCs w:val="22"/>
          <w:lang w:val="en-GB"/>
        </w:rPr>
        <w:t>Agreement and are binding between the Parties.</w:t>
      </w:r>
    </w:p>
    <w:p w14:paraId="54FBDC48" w14:textId="77777777" w:rsidR="002503B7" w:rsidRPr="00CE4DD2" w:rsidRDefault="002503B7" w:rsidP="00FC5C4B">
      <w:pPr>
        <w:pStyle w:val="Paragrafoelenco"/>
        <w:jc w:val="both"/>
        <w:rPr>
          <w:rFonts w:asciiTheme="majorBidi" w:eastAsia="ヒラギノ角ゴ Pro W3" w:hAnsiTheme="majorBidi" w:cstheme="majorBidi"/>
          <w:sz w:val="22"/>
          <w:szCs w:val="22"/>
          <w:lang w:val="en-GB"/>
        </w:rPr>
      </w:pPr>
    </w:p>
    <w:p w14:paraId="5D3E8654" w14:textId="77777777" w:rsidR="00242EA2" w:rsidRPr="00CE4DD2" w:rsidRDefault="004C408C">
      <w:pPr>
        <w:pStyle w:val="Paragrafoelenco"/>
        <w:numPr>
          <w:ilvl w:val="1"/>
          <w:numId w:val="14"/>
        </w:numPr>
        <w:jc w:val="both"/>
        <w:rPr>
          <w:rFonts w:asciiTheme="majorBidi" w:eastAsia="ヒラギノ角ゴ Pro W3" w:hAnsiTheme="majorBidi" w:cstheme="majorBidi"/>
          <w:sz w:val="22"/>
          <w:szCs w:val="22"/>
          <w:lang w:val="en-GB"/>
        </w:rPr>
      </w:pPr>
      <w:r w:rsidRPr="00CE4DD2">
        <w:rPr>
          <w:rFonts w:asciiTheme="majorBidi" w:eastAsia="ヒラギノ角ゴ Pro W3" w:hAnsiTheme="majorBidi" w:cstheme="majorBidi"/>
          <w:sz w:val="22"/>
          <w:szCs w:val="22"/>
          <w:lang w:val="en-GB"/>
        </w:rPr>
        <w:t xml:space="preserve">In addition to any further definitions contained elsewhere in this </w:t>
      </w:r>
      <w:r w:rsidR="008706EF" w:rsidRPr="00CE4DD2">
        <w:rPr>
          <w:rFonts w:asciiTheme="majorBidi" w:eastAsia="ヒラギノ角ゴ Pro W3" w:hAnsiTheme="majorBidi" w:cstheme="majorBidi"/>
          <w:sz w:val="22"/>
          <w:szCs w:val="22"/>
          <w:lang w:val="en-GB"/>
        </w:rPr>
        <w:t xml:space="preserve">Confidentiality </w:t>
      </w:r>
      <w:r w:rsidRPr="00CE4DD2">
        <w:rPr>
          <w:rFonts w:asciiTheme="majorBidi" w:eastAsia="ヒラギノ角ゴ Pro W3" w:hAnsiTheme="majorBidi" w:cstheme="majorBidi"/>
          <w:sz w:val="22"/>
          <w:szCs w:val="22"/>
          <w:lang w:val="en-GB"/>
        </w:rPr>
        <w:t>Agreement, for the purposes hereof, the terms and expressions hereinafter used with capitals shall, in all contexts in which they are used and irrespective of their use in singular or plural form, have the meanings ascribed to them hereunder</w:t>
      </w:r>
      <w:r w:rsidR="00EA4B35" w:rsidRPr="00CE4DD2">
        <w:rPr>
          <w:rFonts w:asciiTheme="majorBidi" w:eastAsia="ヒラギノ角ゴ Pro W3" w:hAnsiTheme="majorBidi" w:cstheme="majorBidi"/>
          <w:sz w:val="22"/>
          <w:szCs w:val="22"/>
          <w:lang w:val="en-GB"/>
        </w:rPr>
        <w:t xml:space="preserve">. </w:t>
      </w:r>
    </w:p>
    <w:p w14:paraId="42B42BFE" w14:textId="77777777" w:rsidR="002503B7" w:rsidRPr="00CE4DD2" w:rsidRDefault="002503B7" w:rsidP="00FC5C4B">
      <w:pPr>
        <w:pStyle w:val="Paragrafoelenco"/>
        <w:rPr>
          <w:rFonts w:asciiTheme="majorBidi" w:eastAsia="ヒラギノ角ゴ Pro W3" w:hAnsiTheme="majorBidi" w:cstheme="majorBidi"/>
          <w:sz w:val="22"/>
          <w:szCs w:val="22"/>
          <w:lang w:val="en-GB"/>
        </w:rPr>
      </w:pPr>
    </w:p>
    <w:p w14:paraId="15088332" w14:textId="77777777" w:rsidR="00242EA2" w:rsidRPr="00CE4DD2" w:rsidRDefault="004C408C" w:rsidP="005D54DB">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b/>
          <w:sz w:val="22"/>
          <w:szCs w:val="22"/>
          <w:lang w:val="en-GB"/>
        </w:rPr>
        <w:t>"</w:t>
      </w:r>
      <w:r w:rsidR="002206B8" w:rsidRPr="00CE4DD2">
        <w:rPr>
          <w:rFonts w:asciiTheme="majorBidi" w:hAnsiTheme="majorBidi" w:cstheme="majorBidi"/>
          <w:b/>
          <w:sz w:val="22"/>
          <w:szCs w:val="22"/>
          <w:lang w:val="en-GB"/>
        </w:rPr>
        <w:t xml:space="preserve">Confidential Information" </w:t>
      </w:r>
      <w:r w:rsidR="002206B8" w:rsidRPr="00CE4DD2">
        <w:rPr>
          <w:rFonts w:asciiTheme="majorBidi" w:hAnsiTheme="majorBidi" w:cstheme="majorBidi"/>
          <w:bCs/>
          <w:sz w:val="22"/>
          <w:szCs w:val="22"/>
          <w:lang w:val="en-GB"/>
        </w:rPr>
        <w:t>shall</w:t>
      </w:r>
      <w:r w:rsidR="002206B8" w:rsidRPr="00CE4DD2">
        <w:rPr>
          <w:rFonts w:asciiTheme="majorBidi" w:hAnsiTheme="majorBidi" w:cstheme="majorBidi"/>
          <w:b/>
          <w:sz w:val="22"/>
          <w:szCs w:val="22"/>
          <w:lang w:val="en-GB"/>
        </w:rPr>
        <w:t xml:space="preserve"> </w:t>
      </w:r>
      <w:r w:rsidR="002206B8" w:rsidRPr="00CE4DD2">
        <w:rPr>
          <w:rFonts w:asciiTheme="majorBidi" w:hAnsiTheme="majorBidi" w:cstheme="majorBidi"/>
          <w:sz w:val="22"/>
          <w:szCs w:val="22"/>
          <w:lang w:val="en-GB"/>
        </w:rPr>
        <w:t>have the following meaning:</w:t>
      </w:r>
    </w:p>
    <w:p w14:paraId="029DD96E" w14:textId="77777777" w:rsidR="00E8414D" w:rsidRPr="00CE4DD2" w:rsidRDefault="00E8414D" w:rsidP="00FC5C4B">
      <w:pPr>
        <w:pStyle w:val="Paragrafoelenco"/>
        <w:jc w:val="both"/>
        <w:rPr>
          <w:rFonts w:asciiTheme="majorBidi" w:hAnsiTheme="majorBidi" w:cstheme="majorBidi"/>
          <w:sz w:val="22"/>
          <w:szCs w:val="22"/>
          <w:lang w:val="en-GB"/>
        </w:rPr>
      </w:pPr>
    </w:p>
    <w:p w14:paraId="7CAAF047" w14:textId="77777777" w:rsidR="00242EA2" w:rsidRPr="00CE4DD2" w:rsidRDefault="004C408C">
      <w:pPr>
        <w:pStyle w:val="Textkrper1"/>
        <w:numPr>
          <w:ilvl w:val="0"/>
          <w:numId w:val="2"/>
        </w:numPr>
        <w:tabs>
          <w:tab w:val="clear" w:pos="585"/>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1418" w:hanging="585"/>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the existence and content of this Confidentiality </w:t>
      </w:r>
      <w:proofErr w:type="gramStart"/>
      <w:r w:rsidRPr="00CE4DD2">
        <w:rPr>
          <w:rFonts w:asciiTheme="majorBidi" w:hAnsiTheme="majorBidi" w:cstheme="majorBidi"/>
          <w:sz w:val="22"/>
          <w:szCs w:val="22"/>
          <w:lang w:val="en-GB"/>
        </w:rPr>
        <w:t>Agreement;</w:t>
      </w:r>
      <w:proofErr w:type="gramEnd"/>
      <w:r w:rsidRPr="00CE4DD2">
        <w:rPr>
          <w:rFonts w:asciiTheme="majorBidi" w:hAnsiTheme="majorBidi" w:cstheme="majorBidi"/>
          <w:sz w:val="22"/>
          <w:szCs w:val="22"/>
          <w:lang w:val="en-GB"/>
        </w:rPr>
        <w:t xml:space="preserve"> </w:t>
      </w:r>
    </w:p>
    <w:p w14:paraId="44D0D126" w14:textId="4D935E49" w:rsidR="00242EA2" w:rsidRPr="00CE4DD2" w:rsidRDefault="004C408C" w:rsidP="005D54DB">
      <w:pPr>
        <w:pStyle w:val="Textkrper1"/>
        <w:numPr>
          <w:ilvl w:val="0"/>
          <w:numId w:val="2"/>
        </w:numPr>
        <w:tabs>
          <w:tab w:val="clear" w:pos="585"/>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1418" w:hanging="585"/>
        <w:rPr>
          <w:rFonts w:asciiTheme="majorBidi" w:hAnsiTheme="majorBidi" w:cstheme="majorBidi"/>
          <w:sz w:val="22"/>
          <w:szCs w:val="22"/>
          <w:lang w:val="en-GB"/>
        </w:rPr>
      </w:pPr>
      <w:r w:rsidRPr="00CE4DD2">
        <w:rPr>
          <w:rFonts w:asciiTheme="majorBidi" w:hAnsiTheme="majorBidi" w:cstheme="majorBidi"/>
          <w:sz w:val="22"/>
          <w:szCs w:val="22"/>
          <w:lang w:val="en-GB"/>
        </w:rPr>
        <w:t>information provided to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Pr="00CE4DD2">
        <w:rPr>
          <w:rFonts w:asciiTheme="majorBidi" w:hAnsiTheme="majorBidi" w:cstheme="majorBidi"/>
          <w:sz w:val="22"/>
          <w:szCs w:val="22"/>
          <w:lang w:val="en-GB"/>
        </w:rPr>
        <w:t xml:space="preserve">(orally, in writing, on magnetic support </w:t>
      </w:r>
      <w:r w:rsidR="00E8414D" w:rsidRPr="00CE4DD2">
        <w:rPr>
          <w:rFonts w:asciiTheme="majorBidi" w:hAnsiTheme="majorBidi" w:cstheme="majorBidi"/>
          <w:sz w:val="22"/>
          <w:szCs w:val="22"/>
          <w:lang w:val="en-GB"/>
        </w:rPr>
        <w:t>and/or</w:t>
      </w:r>
      <w:r w:rsidRPr="00CE4DD2">
        <w:rPr>
          <w:rFonts w:asciiTheme="majorBidi" w:hAnsiTheme="majorBidi" w:cstheme="majorBidi"/>
          <w:sz w:val="22"/>
          <w:szCs w:val="22"/>
          <w:lang w:val="en-GB"/>
        </w:rPr>
        <w:t xml:space="preserve"> digitally </w:t>
      </w:r>
      <w:r w:rsidR="00E8414D" w:rsidRPr="00CE4DD2">
        <w:rPr>
          <w:rFonts w:asciiTheme="majorBidi" w:hAnsiTheme="majorBidi" w:cstheme="majorBidi"/>
          <w:sz w:val="22"/>
          <w:szCs w:val="22"/>
          <w:lang w:val="en-GB"/>
        </w:rPr>
        <w:t xml:space="preserve">and/or </w:t>
      </w:r>
      <w:r w:rsidRPr="00CE4DD2">
        <w:rPr>
          <w:rFonts w:asciiTheme="majorBidi" w:hAnsiTheme="majorBidi" w:cstheme="majorBidi"/>
          <w:sz w:val="22"/>
          <w:szCs w:val="22"/>
          <w:lang w:val="en-GB"/>
        </w:rPr>
        <w:t xml:space="preserve">in any other form) by the Company and/or third parties on behalf </w:t>
      </w:r>
      <w:r w:rsidR="00E8414D" w:rsidRPr="00CE4DD2">
        <w:rPr>
          <w:rFonts w:asciiTheme="majorBidi" w:hAnsiTheme="majorBidi" w:cstheme="majorBidi"/>
          <w:sz w:val="22"/>
          <w:szCs w:val="22"/>
          <w:lang w:val="en-GB"/>
        </w:rPr>
        <w:t>of Invimit</w:t>
      </w:r>
      <w:r w:rsidRPr="00CE4DD2">
        <w:rPr>
          <w:rFonts w:asciiTheme="majorBidi" w:hAnsiTheme="majorBidi" w:cstheme="majorBidi"/>
          <w:sz w:val="22"/>
          <w:szCs w:val="22"/>
          <w:lang w:val="en-GB"/>
        </w:rPr>
        <w:t>, or any other information obtained by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Pr="00CE4DD2">
        <w:rPr>
          <w:rFonts w:asciiTheme="majorBidi" w:hAnsiTheme="majorBidi" w:cstheme="majorBidi"/>
          <w:sz w:val="22"/>
          <w:szCs w:val="22"/>
          <w:lang w:val="en-GB"/>
        </w:rPr>
        <w:t xml:space="preserve">in the context of </w:t>
      </w:r>
      <w:r w:rsidR="00E8414D" w:rsidRPr="00CE4DD2">
        <w:rPr>
          <w:rFonts w:asciiTheme="majorBidi" w:hAnsiTheme="majorBidi" w:cstheme="majorBidi"/>
          <w:sz w:val="22"/>
          <w:szCs w:val="22"/>
          <w:lang w:val="en-GB"/>
        </w:rPr>
        <w:t xml:space="preserve">calls, </w:t>
      </w:r>
      <w:r w:rsidR="005B3E54" w:rsidRPr="00CE4DD2">
        <w:rPr>
          <w:rFonts w:asciiTheme="majorBidi" w:hAnsiTheme="majorBidi" w:cstheme="majorBidi"/>
          <w:sz w:val="22"/>
          <w:szCs w:val="22"/>
          <w:lang w:val="en-GB"/>
        </w:rPr>
        <w:t>teleconferences and/or</w:t>
      </w:r>
      <w:r w:rsidRPr="00CE4DD2">
        <w:rPr>
          <w:rFonts w:asciiTheme="majorBidi" w:hAnsiTheme="majorBidi" w:cstheme="majorBidi"/>
          <w:sz w:val="22"/>
          <w:szCs w:val="22"/>
          <w:lang w:val="en-GB"/>
        </w:rPr>
        <w:t xml:space="preserve"> meetings with the Company or its representatives and </w:t>
      </w:r>
      <w:r w:rsidR="005B3E54" w:rsidRPr="00CE4DD2">
        <w:rPr>
          <w:rFonts w:asciiTheme="majorBidi" w:hAnsiTheme="majorBidi" w:cstheme="majorBidi"/>
          <w:sz w:val="22"/>
          <w:szCs w:val="22"/>
          <w:lang w:val="en-GB"/>
        </w:rPr>
        <w:t>external</w:t>
      </w:r>
      <w:r w:rsidRPr="00CE4DD2">
        <w:rPr>
          <w:rFonts w:asciiTheme="majorBidi" w:hAnsiTheme="majorBidi" w:cstheme="majorBidi"/>
          <w:sz w:val="22"/>
          <w:szCs w:val="22"/>
          <w:lang w:val="en-GB"/>
        </w:rPr>
        <w:t xml:space="preserve"> consultants of audits, inspections </w:t>
      </w:r>
      <w:r w:rsidRPr="00CE4DD2">
        <w:rPr>
          <w:rFonts w:asciiTheme="majorBidi" w:hAnsiTheme="majorBidi" w:cstheme="majorBidi"/>
          <w:i/>
          <w:sz w:val="22"/>
          <w:szCs w:val="22"/>
          <w:lang w:val="en-GB"/>
        </w:rPr>
        <w:t xml:space="preserve">et similia </w:t>
      </w:r>
      <w:r w:rsidRPr="00CE4DD2">
        <w:rPr>
          <w:rFonts w:asciiTheme="majorBidi" w:hAnsiTheme="majorBidi" w:cstheme="majorBidi"/>
          <w:sz w:val="22"/>
          <w:szCs w:val="22"/>
          <w:lang w:val="en-GB"/>
        </w:rPr>
        <w:t xml:space="preserve">(whether characterised as confidential information or not) in any way related to </w:t>
      </w:r>
      <w:r w:rsidR="005B3E54" w:rsidRPr="00CE4DD2">
        <w:rPr>
          <w:rFonts w:asciiTheme="majorBidi" w:hAnsiTheme="majorBidi" w:cstheme="majorBidi"/>
          <w:i/>
          <w:iCs/>
          <w:sz w:val="22"/>
          <w:szCs w:val="22"/>
          <w:lang w:val="en-GB"/>
        </w:rPr>
        <w:t>(a)</w:t>
      </w:r>
      <w:r w:rsidRPr="00CE4DD2">
        <w:rPr>
          <w:rFonts w:asciiTheme="majorBidi" w:hAnsiTheme="majorBidi" w:cstheme="majorBidi"/>
          <w:sz w:val="22"/>
          <w:szCs w:val="22"/>
          <w:lang w:val="en-GB"/>
        </w:rPr>
        <w:t xml:space="preserve"> the Transaction, </w:t>
      </w:r>
      <w:r w:rsidR="005B3E54" w:rsidRPr="00CE4DD2">
        <w:rPr>
          <w:rFonts w:asciiTheme="majorBidi" w:hAnsiTheme="majorBidi" w:cstheme="majorBidi"/>
          <w:i/>
          <w:iCs/>
          <w:sz w:val="22"/>
          <w:szCs w:val="22"/>
          <w:lang w:val="en-GB"/>
        </w:rPr>
        <w:t>(b)</w:t>
      </w:r>
      <w:r w:rsidRPr="00CE4DD2">
        <w:rPr>
          <w:rFonts w:asciiTheme="majorBidi" w:hAnsiTheme="majorBidi" w:cstheme="majorBidi"/>
          <w:sz w:val="22"/>
          <w:szCs w:val="22"/>
          <w:lang w:val="en-GB"/>
        </w:rPr>
        <w:t xml:space="preserve"> the</w:t>
      </w:r>
      <w:r w:rsidR="000B1065" w:rsidRPr="00CE4DD2">
        <w:rPr>
          <w:rFonts w:asciiTheme="majorBidi" w:hAnsiTheme="majorBidi" w:cstheme="majorBidi"/>
          <w:sz w:val="22"/>
          <w:szCs w:val="22"/>
          <w:lang w:val="en-GB"/>
        </w:rPr>
        <w:t xml:space="preserve"> Fund</w:t>
      </w:r>
      <w:r w:rsidRPr="00CE4DD2">
        <w:rPr>
          <w:rFonts w:asciiTheme="majorBidi" w:hAnsiTheme="majorBidi" w:cstheme="majorBidi"/>
          <w:sz w:val="22"/>
          <w:szCs w:val="22"/>
          <w:lang w:val="en-GB"/>
        </w:rPr>
        <w:t xml:space="preserve">, </w:t>
      </w:r>
      <w:r w:rsidR="005B3E54" w:rsidRPr="00CE4DD2">
        <w:rPr>
          <w:rFonts w:asciiTheme="majorBidi" w:hAnsiTheme="majorBidi" w:cstheme="majorBidi"/>
          <w:i/>
          <w:iCs/>
          <w:sz w:val="22"/>
          <w:szCs w:val="22"/>
          <w:lang w:val="en-GB"/>
        </w:rPr>
        <w:t>(c)</w:t>
      </w:r>
      <w:r w:rsidR="000B1065" w:rsidRPr="00CE4DD2">
        <w:rPr>
          <w:rFonts w:asciiTheme="majorBidi" w:hAnsiTheme="majorBidi" w:cstheme="majorBidi"/>
          <w:sz w:val="22"/>
          <w:szCs w:val="22"/>
          <w:lang w:val="en-GB"/>
        </w:rPr>
        <w:t xml:space="preserve"> the Compartment</w:t>
      </w:r>
      <w:r w:rsidR="00A46BAF" w:rsidRPr="00CE4DD2">
        <w:rPr>
          <w:rFonts w:asciiTheme="majorBidi" w:hAnsiTheme="majorBidi" w:cstheme="majorBidi"/>
          <w:sz w:val="22"/>
          <w:szCs w:val="22"/>
          <w:lang w:val="en-GB"/>
        </w:rPr>
        <w:t xml:space="preserve">, </w:t>
      </w:r>
      <w:r w:rsidR="005B3E54" w:rsidRPr="00CE4DD2">
        <w:rPr>
          <w:rFonts w:asciiTheme="majorBidi" w:hAnsiTheme="majorBidi" w:cstheme="majorBidi"/>
          <w:i/>
          <w:iCs/>
          <w:sz w:val="22"/>
          <w:szCs w:val="22"/>
          <w:lang w:val="en-GB"/>
        </w:rPr>
        <w:t>(d)</w:t>
      </w:r>
      <w:r w:rsidR="00A46BAF" w:rsidRPr="00CE4DD2">
        <w:rPr>
          <w:rFonts w:asciiTheme="majorBidi" w:hAnsiTheme="majorBidi" w:cstheme="majorBidi"/>
          <w:sz w:val="22"/>
          <w:szCs w:val="22"/>
          <w:lang w:val="en-GB"/>
        </w:rPr>
        <w:t xml:space="preserve"> the</w:t>
      </w:r>
      <w:r w:rsidR="000B1065" w:rsidRPr="00CE4DD2">
        <w:rPr>
          <w:rFonts w:asciiTheme="majorBidi" w:hAnsiTheme="majorBidi" w:cstheme="majorBidi"/>
          <w:sz w:val="22"/>
          <w:szCs w:val="22"/>
          <w:lang w:val="en-GB"/>
        </w:rPr>
        <w:t xml:space="preserve"> New Fund</w:t>
      </w:r>
      <w:r w:rsidRPr="00CE4DD2">
        <w:rPr>
          <w:rFonts w:asciiTheme="majorBidi" w:hAnsiTheme="majorBidi" w:cstheme="majorBidi"/>
          <w:sz w:val="22"/>
          <w:szCs w:val="22"/>
          <w:lang w:val="en-GB"/>
        </w:rPr>
        <w:t xml:space="preserve">, </w:t>
      </w:r>
      <w:r w:rsidR="00607681" w:rsidRPr="00CE4DD2">
        <w:rPr>
          <w:rFonts w:asciiTheme="majorBidi" w:hAnsiTheme="majorBidi" w:cstheme="majorBidi"/>
          <w:i/>
          <w:iCs/>
          <w:sz w:val="22"/>
          <w:szCs w:val="22"/>
          <w:lang w:val="en-GB"/>
        </w:rPr>
        <w:t>(e</w:t>
      </w:r>
      <w:r w:rsidR="00A46BAF" w:rsidRPr="00CE4DD2">
        <w:rPr>
          <w:rFonts w:asciiTheme="majorBidi" w:hAnsiTheme="majorBidi" w:cstheme="majorBidi"/>
          <w:sz w:val="22"/>
          <w:szCs w:val="22"/>
          <w:lang w:val="en-GB"/>
        </w:rPr>
        <w:t>) the Property</w:t>
      </w:r>
      <w:r w:rsidRPr="00CE4DD2">
        <w:rPr>
          <w:rFonts w:asciiTheme="majorBidi" w:hAnsiTheme="majorBidi" w:cstheme="majorBidi"/>
          <w:sz w:val="22"/>
          <w:szCs w:val="22"/>
          <w:lang w:val="en-GB"/>
        </w:rPr>
        <w:t xml:space="preserve"> and/or the Company;</w:t>
      </w:r>
    </w:p>
    <w:p w14:paraId="19F48B3B" w14:textId="60E98581" w:rsidR="00242EA2" w:rsidRPr="00CE4DD2" w:rsidRDefault="004C408C" w:rsidP="352091F3">
      <w:pPr>
        <w:pStyle w:val="Textkrper1"/>
        <w:numPr>
          <w:ilvl w:val="0"/>
          <w:numId w:val="2"/>
        </w:numPr>
        <w:tabs>
          <w:tab w:val="clear" w:pos="585"/>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1418" w:hanging="585"/>
        <w:rPr>
          <w:rFonts w:asciiTheme="majorBidi" w:hAnsiTheme="majorBidi" w:cstheme="majorBidi"/>
          <w:sz w:val="22"/>
          <w:szCs w:val="22"/>
          <w:lang w:val="en-GB"/>
        </w:rPr>
      </w:pPr>
      <w:r w:rsidRPr="352091F3">
        <w:rPr>
          <w:rFonts w:asciiTheme="majorBidi" w:hAnsiTheme="majorBidi" w:cstheme="majorBidi"/>
          <w:sz w:val="22"/>
          <w:szCs w:val="22"/>
          <w:lang w:val="en-GB"/>
        </w:rPr>
        <w:t>any other information (whether of a technical, legal, factual, economic, financial, corporate, management</w:t>
      </w:r>
      <w:r w:rsidR="28BCB833" w:rsidRPr="352091F3">
        <w:rPr>
          <w:rFonts w:asciiTheme="majorBidi" w:hAnsiTheme="majorBidi" w:cstheme="majorBidi"/>
          <w:sz w:val="22"/>
          <w:szCs w:val="22"/>
          <w:lang w:val="en-GB"/>
        </w:rPr>
        <w:t>,</w:t>
      </w:r>
      <w:r w:rsidRPr="352091F3">
        <w:rPr>
          <w:rFonts w:asciiTheme="majorBidi" w:hAnsiTheme="majorBidi" w:cstheme="majorBidi"/>
          <w:sz w:val="22"/>
          <w:szCs w:val="22"/>
          <w:lang w:val="en-GB"/>
        </w:rPr>
        <w:t xml:space="preserve"> or </w:t>
      </w:r>
      <w:r w:rsidR="00607681" w:rsidRPr="352091F3">
        <w:rPr>
          <w:rFonts w:asciiTheme="majorBidi" w:hAnsiTheme="majorBidi" w:cstheme="majorBidi"/>
          <w:sz w:val="22"/>
          <w:szCs w:val="22"/>
          <w:lang w:val="en-GB"/>
        </w:rPr>
        <w:t>any</w:t>
      </w:r>
      <w:r w:rsidRPr="352091F3">
        <w:rPr>
          <w:rFonts w:asciiTheme="majorBidi" w:hAnsiTheme="majorBidi" w:cstheme="majorBidi"/>
          <w:sz w:val="22"/>
          <w:szCs w:val="22"/>
          <w:lang w:val="en-GB"/>
        </w:rPr>
        <w:t xml:space="preserve"> other </w:t>
      </w:r>
      <w:r w:rsidR="00F867C5" w:rsidRPr="352091F3">
        <w:rPr>
          <w:rFonts w:asciiTheme="majorBidi" w:hAnsiTheme="majorBidi" w:cstheme="majorBidi"/>
          <w:sz w:val="22"/>
          <w:szCs w:val="22"/>
          <w:lang w:val="en-GB"/>
        </w:rPr>
        <w:t>nature</w:t>
      </w:r>
      <w:r w:rsidRPr="352091F3">
        <w:rPr>
          <w:rFonts w:asciiTheme="majorBidi" w:hAnsiTheme="majorBidi" w:cstheme="majorBidi"/>
          <w:sz w:val="22"/>
          <w:szCs w:val="22"/>
          <w:lang w:val="en-GB"/>
        </w:rPr>
        <w:t xml:space="preserve">, even if received visually and/or orally) which is not public and which may relate directly or indirectly to </w:t>
      </w:r>
      <w:r w:rsidR="006C65F8" w:rsidRPr="352091F3">
        <w:rPr>
          <w:rFonts w:asciiTheme="majorBidi" w:hAnsiTheme="majorBidi" w:cstheme="majorBidi"/>
          <w:i/>
          <w:iCs/>
          <w:sz w:val="22"/>
          <w:szCs w:val="22"/>
          <w:lang w:val="en-GB"/>
        </w:rPr>
        <w:t>(a)</w:t>
      </w:r>
      <w:r w:rsidR="00042D2E" w:rsidRPr="352091F3">
        <w:rPr>
          <w:rFonts w:asciiTheme="majorBidi" w:hAnsiTheme="majorBidi" w:cstheme="majorBidi"/>
          <w:sz w:val="22"/>
          <w:szCs w:val="22"/>
          <w:lang w:val="en-GB"/>
        </w:rPr>
        <w:t xml:space="preserve"> the Transaction (</w:t>
      </w:r>
      <w:r w:rsidR="006C65F8" w:rsidRPr="352091F3">
        <w:rPr>
          <w:rFonts w:asciiTheme="majorBidi" w:hAnsiTheme="majorBidi" w:cstheme="majorBidi"/>
          <w:i/>
          <w:iCs/>
          <w:sz w:val="22"/>
          <w:szCs w:val="22"/>
          <w:lang w:val="en-GB"/>
        </w:rPr>
        <w:t>b</w:t>
      </w:r>
      <w:r w:rsidRPr="352091F3">
        <w:rPr>
          <w:rFonts w:asciiTheme="majorBidi" w:hAnsiTheme="majorBidi" w:cstheme="majorBidi"/>
          <w:sz w:val="22"/>
          <w:szCs w:val="22"/>
          <w:lang w:val="en-GB"/>
        </w:rPr>
        <w:t>) the</w:t>
      </w:r>
      <w:r w:rsidR="707E6965" w:rsidRPr="352091F3">
        <w:rPr>
          <w:rFonts w:asciiTheme="majorBidi" w:hAnsiTheme="majorBidi" w:cstheme="majorBidi"/>
          <w:sz w:val="22"/>
          <w:szCs w:val="22"/>
          <w:lang w:val="en-GB"/>
        </w:rPr>
        <w:t xml:space="preserve"> </w:t>
      </w:r>
      <w:r w:rsidR="00E16430" w:rsidRPr="352091F3">
        <w:rPr>
          <w:rFonts w:asciiTheme="majorBidi" w:hAnsiTheme="majorBidi" w:cstheme="majorBidi"/>
          <w:sz w:val="22"/>
          <w:szCs w:val="22"/>
          <w:lang w:val="en-GB"/>
        </w:rPr>
        <w:t>Fund</w:t>
      </w:r>
      <w:r w:rsidRPr="352091F3">
        <w:rPr>
          <w:rFonts w:asciiTheme="majorBidi" w:hAnsiTheme="majorBidi" w:cstheme="majorBidi"/>
          <w:sz w:val="22"/>
          <w:szCs w:val="22"/>
          <w:lang w:val="en-GB"/>
        </w:rPr>
        <w:t xml:space="preserve">, </w:t>
      </w:r>
      <w:r w:rsidR="006C65F8" w:rsidRPr="352091F3">
        <w:rPr>
          <w:rFonts w:asciiTheme="majorBidi" w:hAnsiTheme="majorBidi" w:cstheme="majorBidi"/>
          <w:i/>
          <w:iCs/>
          <w:sz w:val="22"/>
          <w:szCs w:val="22"/>
          <w:lang w:val="en-GB"/>
        </w:rPr>
        <w:t>(c)</w:t>
      </w:r>
      <w:r w:rsidRPr="352091F3">
        <w:rPr>
          <w:rFonts w:asciiTheme="majorBidi" w:hAnsiTheme="majorBidi" w:cstheme="majorBidi"/>
          <w:sz w:val="22"/>
          <w:szCs w:val="22"/>
          <w:lang w:val="en-GB"/>
        </w:rPr>
        <w:t xml:space="preserve"> the </w:t>
      </w:r>
      <w:r w:rsidR="00A46BAF" w:rsidRPr="352091F3">
        <w:rPr>
          <w:rFonts w:asciiTheme="majorBidi" w:hAnsiTheme="majorBidi" w:cstheme="majorBidi"/>
          <w:sz w:val="22"/>
          <w:szCs w:val="22"/>
          <w:lang w:val="en-GB"/>
        </w:rPr>
        <w:t>New Fund, (</w:t>
      </w:r>
      <w:r w:rsidR="006C65F8" w:rsidRPr="352091F3">
        <w:rPr>
          <w:rFonts w:asciiTheme="majorBidi" w:hAnsiTheme="majorBidi" w:cstheme="majorBidi"/>
          <w:i/>
          <w:iCs/>
          <w:sz w:val="22"/>
          <w:szCs w:val="22"/>
          <w:lang w:val="en-GB"/>
        </w:rPr>
        <w:t>d)</w:t>
      </w:r>
      <w:r w:rsidR="00A46BAF" w:rsidRPr="352091F3">
        <w:rPr>
          <w:rFonts w:asciiTheme="majorBidi" w:hAnsiTheme="majorBidi" w:cstheme="majorBidi"/>
          <w:sz w:val="22"/>
          <w:szCs w:val="22"/>
          <w:lang w:val="en-GB"/>
        </w:rPr>
        <w:t xml:space="preserve"> the</w:t>
      </w:r>
      <w:r w:rsidR="0028651C" w:rsidRPr="352091F3">
        <w:rPr>
          <w:rFonts w:asciiTheme="majorBidi" w:hAnsiTheme="majorBidi" w:cstheme="majorBidi"/>
          <w:sz w:val="22"/>
          <w:szCs w:val="22"/>
          <w:lang w:val="en-GB"/>
        </w:rPr>
        <w:t xml:space="preserve"> Compartment</w:t>
      </w:r>
      <w:r w:rsidR="00813143" w:rsidRPr="352091F3">
        <w:rPr>
          <w:rFonts w:asciiTheme="majorBidi" w:hAnsiTheme="majorBidi" w:cstheme="majorBidi"/>
          <w:sz w:val="22"/>
          <w:szCs w:val="22"/>
          <w:lang w:val="en-GB"/>
        </w:rPr>
        <w:t>,</w:t>
      </w:r>
      <w:r w:rsidR="00A46BAF" w:rsidRPr="352091F3">
        <w:rPr>
          <w:rFonts w:asciiTheme="majorBidi" w:hAnsiTheme="majorBidi" w:cstheme="majorBidi"/>
          <w:sz w:val="22"/>
          <w:szCs w:val="22"/>
          <w:lang w:val="en-GB"/>
        </w:rPr>
        <w:t xml:space="preserve"> </w:t>
      </w:r>
      <w:r w:rsidR="00813143" w:rsidRPr="352091F3">
        <w:rPr>
          <w:rFonts w:asciiTheme="majorBidi" w:hAnsiTheme="majorBidi" w:cstheme="majorBidi"/>
          <w:i/>
          <w:iCs/>
          <w:sz w:val="22"/>
          <w:szCs w:val="22"/>
          <w:lang w:val="en-GB"/>
        </w:rPr>
        <w:t>(</w:t>
      </w:r>
      <w:r w:rsidR="00444A04" w:rsidRPr="352091F3">
        <w:rPr>
          <w:rFonts w:asciiTheme="majorBidi" w:hAnsiTheme="majorBidi" w:cstheme="majorBidi"/>
          <w:i/>
          <w:iCs/>
          <w:sz w:val="22"/>
          <w:szCs w:val="22"/>
          <w:lang w:val="en-GB"/>
        </w:rPr>
        <w:t>e)</w:t>
      </w:r>
      <w:r w:rsidR="00A46BAF" w:rsidRPr="352091F3">
        <w:rPr>
          <w:rFonts w:asciiTheme="majorBidi" w:hAnsiTheme="majorBidi" w:cstheme="majorBidi"/>
          <w:sz w:val="22"/>
          <w:szCs w:val="22"/>
          <w:lang w:val="en-GB"/>
        </w:rPr>
        <w:t xml:space="preserve">the Property and/or </w:t>
      </w:r>
      <w:r w:rsidR="00444A04" w:rsidRPr="352091F3">
        <w:rPr>
          <w:rFonts w:asciiTheme="majorBidi" w:hAnsiTheme="majorBidi" w:cstheme="majorBidi"/>
          <w:i/>
          <w:iCs/>
          <w:sz w:val="22"/>
          <w:szCs w:val="22"/>
          <w:lang w:val="en-GB"/>
        </w:rPr>
        <w:t>(f)</w:t>
      </w:r>
      <w:r w:rsidR="00444A04" w:rsidRPr="352091F3">
        <w:rPr>
          <w:rFonts w:asciiTheme="majorBidi" w:hAnsiTheme="majorBidi" w:cstheme="majorBidi"/>
          <w:sz w:val="22"/>
          <w:szCs w:val="22"/>
          <w:lang w:val="en-GB"/>
        </w:rPr>
        <w:t xml:space="preserve"> </w:t>
      </w:r>
      <w:r w:rsidR="00A46BAF" w:rsidRPr="352091F3">
        <w:rPr>
          <w:rFonts w:asciiTheme="majorBidi" w:hAnsiTheme="majorBidi" w:cstheme="majorBidi"/>
          <w:sz w:val="22"/>
          <w:szCs w:val="22"/>
          <w:lang w:val="en-GB"/>
        </w:rPr>
        <w:t xml:space="preserve">the Company, </w:t>
      </w:r>
      <w:r w:rsidRPr="352091F3">
        <w:rPr>
          <w:rFonts w:asciiTheme="majorBidi" w:hAnsiTheme="majorBidi" w:cstheme="majorBidi"/>
          <w:sz w:val="22"/>
          <w:szCs w:val="22"/>
          <w:lang w:val="en-GB"/>
        </w:rPr>
        <w:t xml:space="preserve">or which by its nature may qualify as confidential and/or has been explicitly identified as </w:t>
      </w:r>
      <w:r w:rsidR="00F867C5" w:rsidRPr="352091F3">
        <w:rPr>
          <w:rFonts w:asciiTheme="majorBidi" w:hAnsiTheme="majorBidi" w:cstheme="majorBidi"/>
          <w:sz w:val="22"/>
          <w:szCs w:val="22"/>
          <w:lang w:val="en-GB"/>
        </w:rPr>
        <w:t>Confidential Information</w:t>
      </w:r>
      <w:r w:rsidRPr="352091F3">
        <w:rPr>
          <w:rFonts w:asciiTheme="majorBidi" w:hAnsiTheme="majorBidi" w:cstheme="majorBidi"/>
          <w:sz w:val="22"/>
          <w:szCs w:val="22"/>
          <w:lang w:val="en-GB"/>
        </w:rPr>
        <w:t xml:space="preserve"> by the Company.</w:t>
      </w:r>
    </w:p>
    <w:p w14:paraId="558E038A" w14:textId="532833D4" w:rsidR="00242EA2" w:rsidRPr="00CE4DD2" w:rsidRDefault="00042D2E" w:rsidP="005D54DB">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6C1FFD" w:rsidRPr="00CE4DD2">
        <w:rPr>
          <w:rFonts w:asciiTheme="majorBidi" w:hAnsiTheme="majorBidi" w:cstheme="majorBidi"/>
          <w:bCs/>
          <w:sz w:val="22"/>
          <w:szCs w:val="22"/>
          <w:lang w:val="en-GB"/>
        </w:rPr>
        <w:t>undertakes to consider the Confidential Information strictly confidential and, therefore, not to disclose and/or in any case not to make the Confidential Information known to third parties and, in any case, to adopt all necessary and/or appropriate precautions and measures in order to maintain the utmost confidentiality and strictest secrecy on the</w:t>
      </w:r>
      <w:r w:rsidR="006C1FFD" w:rsidRPr="00CE4DD2">
        <w:rPr>
          <w:rFonts w:asciiTheme="majorBidi" w:hAnsiTheme="majorBidi" w:cstheme="majorBidi"/>
          <w:sz w:val="22"/>
          <w:szCs w:val="22"/>
          <w:lang w:val="en-GB"/>
        </w:rPr>
        <w:t xml:space="preserve"> Confidential Information </w:t>
      </w:r>
      <w:r w:rsidR="004C408C" w:rsidRPr="00CE4DD2">
        <w:rPr>
          <w:rFonts w:asciiTheme="majorBidi" w:hAnsiTheme="majorBidi" w:cstheme="majorBidi"/>
          <w:sz w:val="22"/>
          <w:szCs w:val="22"/>
          <w:lang w:val="en-GB"/>
        </w:rPr>
        <w:t xml:space="preserve">and shall use the Confidential Information exclusively for the purpose of - and to the extent necessary to - carry out the </w:t>
      </w:r>
      <w:r w:rsidRPr="00CE4DD2">
        <w:rPr>
          <w:rFonts w:asciiTheme="majorBidi" w:hAnsiTheme="majorBidi" w:cstheme="majorBidi"/>
          <w:sz w:val="22"/>
          <w:szCs w:val="22"/>
          <w:lang w:val="en-GB"/>
        </w:rPr>
        <w:t xml:space="preserve">activities preparatory to the </w:t>
      </w:r>
      <w:r w:rsidR="004C408C" w:rsidRPr="00CE4DD2">
        <w:rPr>
          <w:rFonts w:asciiTheme="majorBidi" w:hAnsiTheme="majorBidi" w:cstheme="majorBidi"/>
          <w:sz w:val="22"/>
          <w:szCs w:val="22"/>
          <w:lang w:val="en-GB"/>
        </w:rPr>
        <w:t xml:space="preserve">evaluation of the </w:t>
      </w:r>
      <w:r w:rsidR="00C032BD" w:rsidRPr="00CE4DD2">
        <w:rPr>
          <w:rFonts w:asciiTheme="majorBidi" w:hAnsiTheme="majorBidi" w:cstheme="majorBidi"/>
          <w:sz w:val="22"/>
          <w:szCs w:val="22"/>
          <w:lang w:val="en-GB"/>
        </w:rPr>
        <w:t>Transaction</w:t>
      </w:r>
      <w:r w:rsidR="004C408C" w:rsidRPr="00CE4DD2">
        <w:rPr>
          <w:rFonts w:asciiTheme="majorBidi" w:hAnsiTheme="majorBidi" w:cstheme="majorBidi"/>
          <w:sz w:val="22"/>
          <w:szCs w:val="22"/>
          <w:lang w:val="en-GB"/>
        </w:rPr>
        <w:t>.</w:t>
      </w:r>
    </w:p>
    <w:p w14:paraId="442AAC4F" w14:textId="77777777" w:rsidR="000553F0" w:rsidRPr="00CE4DD2" w:rsidRDefault="000553F0" w:rsidP="00FC5C4B">
      <w:pPr>
        <w:pStyle w:val="Paragrafoelenco"/>
        <w:jc w:val="both"/>
        <w:rPr>
          <w:rFonts w:asciiTheme="majorBidi" w:hAnsiTheme="majorBidi" w:cstheme="majorBidi"/>
          <w:sz w:val="22"/>
          <w:szCs w:val="22"/>
          <w:lang w:val="en-GB"/>
        </w:rPr>
      </w:pPr>
    </w:p>
    <w:p w14:paraId="3421311C" w14:textId="2058A55C" w:rsidR="00242EA2" w:rsidRPr="00CE4DD2" w:rsidRDefault="004C408C" w:rsidP="005D54DB">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2206B8" w:rsidRPr="00CE4DD2">
        <w:rPr>
          <w:rFonts w:asciiTheme="majorBidi" w:hAnsiTheme="majorBidi" w:cstheme="majorBidi"/>
          <w:sz w:val="22"/>
          <w:szCs w:val="22"/>
          <w:lang w:val="en-GB"/>
        </w:rPr>
        <w:t>acknowledges that the disclosure of Confidential Information does not in any way constitute a transfer of rights regarding the Confidential Information, including rights pertaining to the economic exploitation thereof.</w:t>
      </w:r>
    </w:p>
    <w:p w14:paraId="7865D3EA" w14:textId="0E62BD1F" w:rsidR="00242EA2" w:rsidRPr="00CE4DD2" w:rsidRDefault="00242EA2">
      <w:pPr>
        <w:pStyle w:val="Paragrafoelenco"/>
        <w:rPr>
          <w:rFonts w:asciiTheme="majorBidi" w:hAnsiTheme="majorBidi" w:cstheme="majorBidi"/>
          <w:b/>
          <w:sz w:val="22"/>
          <w:szCs w:val="22"/>
          <w:lang w:val="en-GB"/>
        </w:rPr>
      </w:pPr>
    </w:p>
    <w:p w14:paraId="757FA28E" w14:textId="5D79F1C7" w:rsidR="00242EA2" w:rsidRPr="00CE4DD2" w:rsidRDefault="004C408C" w:rsidP="005D54DB">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bCs/>
          <w:sz w:val="22"/>
          <w:szCs w:val="22"/>
          <w:lang w:val="en-GB"/>
        </w:rPr>
        <w:t xml:space="preserve">For the purposes of this </w:t>
      </w:r>
      <w:r w:rsidR="008706EF" w:rsidRPr="00CE4DD2">
        <w:rPr>
          <w:rFonts w:asciiTheme="majorBidi" w:hAnsiTheme="majorBidi" w:cstheme="majorBidi"/>
          <w:bCs/>
          <w:sz w:val="22"/>
          <w:szCs w:val="22"/>
          <w:lang w:val="en-GB"/>
        </w:rPr>
        <w:t xml:space="preserve">Confidentiality </w:t>
      </w:r>
      <w:r w:rsidRPr="00CE4DD2">
        <w:rPr>
          <w:rFonts w:asciiTheme="majorBidi" w:hAnsiTheme="majorBidi" w:cstheme="majorBidi"/>
          <w:bCs/>
          <w:sz w:val="22"/>
          <w:szCs w:val="22"/>
          <w:lang w:val="en-GB"/>
        </w:rPr>
        <w:t xml:space="preserve">Agreement, </w:t>
      </w:r>
      <w:r w:rsidR="007C4F6E" w:rsidRPr="00CE4DD2">
        <w:rPr>
          <w:rFonts w:asciiTheme="majorBidi" w:hAnsiTheme="majorBidi" w:cstheme="majorBidi"/>
          <w:bCs/>
          <w:sz w:val="22"/>
          <w:szCs w:val="22"/>
          <w:lang w:val="en-GB"/>
        </w:rPr>
        <w:t>it should not be</w:t>
      </w:r>
      <w:r w:rsidRPr="00CE4DD2">
        <w:rPr>
          <w:rFonts w:asciiTheme="majorBidi" w:hAnsiTheme="majorBidi" w:cstheme="majorBidi"/>
          <w:bCs/>
          <w:sz w:val="22"/>
          <w:szCs w:val="22"/>
          <w:lang w:val="en-GB"/>
        </w:rPr>
        <w:t xml:space="preserve"> considered</w:t>
      </w:r>
      <w:r w:rsidR="007C4F6E" w:rsidRPr="00CE4DD2">
        <w:rPr>
          <w:rFonts w:asciiTheme="majorBidi" w:hAnsiTheme="majorBidi" w:cstheme="majorBidi"/>
          <w:bCs/>
          <w:sz w:val="22"/>
          <w:szCs w:val="22"/>
          <w:lang w:val="en-GB"/>
        </w:rPr>
        <w:t xml:space="preserve"> as</w:t>
      </w:r>
      <w:r w:rsidRPr="00CE4DD2">
        <w:rPr>
          <w:rFonts w:asciiTheme="majorBidi" w:hAnsiTheme="majorBidi" w:cstheme="majorBidi"/>
          <w:sz w:val="22"/>
          <w:szCs w:val="22"/>
          <w:lang w:val="en-GB"/>
        </w:rPr>
        <w:t xml:space="preserve"> Confidential Information: </w:t>
      </w:r>
    </w:p>
    <w:p w14:paraId="3C8C06D1" w14:textId="3A9D9E6A" w:rsidR="00242EA2" w:rsidRPr="00CE4DD2" w:rsidRDefault="00242EA2">
      <w:pPr>
        <w:pStyle w:val="Paragrafoelenco"/>
        <w:rPr>
          <w:rFonts w:asciiTheme="majorBidi" w:hAnsiTheme="majorBidi" w:cstheme="majorBidi"/>
          <w:sz w:val="22"/>
          <w:szCs w:val="22"/>
          <w:lang w:val="en-GB"/>
        </w:rPr>
      </w:pPr>
    </w:p>
    <w:p w14:paraId="62EE42AF" w14:textId="58471832" w:rsidR="00242EA2" w:rsidRPr="00CE4DD2" w:rsidRDefault="004C408C" w:rsidP="005D54DB">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heme="majorBidi" w:hAnsiTheme="majorBidi" w:cstheme="majorBidi"/>
          <w:sz w:val="22"/>
          <w:szCs w:val="22"/>
          <w:lang w:val="en-GB"/>
        </w:rPr>
      </w:pPr>
      <w:r w:rsidRPr="00CE4DD2">
        <w:rPr>
          <w:rFonts w:asciiTheme="majorBidi" w:hAnsiTheme="majorBidi" w:cstheme="majorBidi"/>
          <w:sz w:val="22"/>
          <w:szCs w:val="22"/>
          <w:lang w:val="en-GB"/>
        </w:rPr>
        <w:t>information</w:t>
      </w:r>
      <w:r w:rsidR="00AB0A8D" w:rsidRPr="00CE4DD2">
        <w:rPr>
          <w:rFonts w:asciiTheme="majorBidi" w:hAnsiTheme="majorBidi" w:cstheme="majorBidi"/>
          <w:sz w:val="22"/>
          <w:szCs w:val="22"/>
          <w:lang w:val="en-GB"/>
        </w:rPr>
        <w:t xml:space="preserve"> which</w:t>
      </w:r>
      <w:r w:rsidR="004D3190" w:rsidRPr="00CE4DD2">
        <w:rPr>
          <w:rFonts w:asciiTheme="majorBidi" w:hAnsiTheme="majorBidi" w:cstheme="majorBidi"/>
          <w:sz w:val="22"/>
          <w:szCs w:val="22"/>
          <w:lang w:val="en-GB"/>
        </w:rPr>
        <w:t>,</w:t>
      </w:r>
      <w:r w:rsidR="00AB0A8D" w:rsidRPr="00CE4DD2">
        <w:rPr>
          <w:rFonts w:asciiTheme="majorBidi" w:hAnsiTheme="majorBidi" w:cstheme="majorBidi"/>
          <w:sz w:val="22"/>
          <w:szCs w:val="22"/>
          <w:lang w:val="en-GB"/>
        </w:rPr>
        <w:t xml:space="preserve"> at the time of disclosure </w:t>
      </w:r>
      <w:r w:rsidR="00042D2E" w:rsidRPr="00CE4DD2">
        <w:rPr>
          <w:rFonts w:asciiTheme="majorBidi" w:hAnsiTheme="majorBidi" w:cstheme="majorBidi"/>
          <w:sz w:val="22"/>
          <w:szCs w:val="22"/>
          <w:lang w:val="en-GB"/>
        </w:rPr>
        <w:t>to the</w:t>
      </w:r>
      <w:r w:rsidR="00667348" w:rsidRPr="00CE4DD2">
        <w:rPr>
          <w:rFonts w:asciiTheme="majorBidi" w:hAnsiTheme="majorBidi" w:cstheme="majorBidi"/>
          <w:sz w:val="22"/>
          <w:szCs w:val="22"/>
          <w:lang w:val="en-GB"/>
        </w:rPr>
        <w:t xml:space="preserve"> Potential Investor</w:t>
      </w:r>
      <w:r w:rsidR="004D3190" w:rsidRPr="00CE4DD2">
        <w:rPr>
          <w:rFonts w:asciiTheme="majorBidi" w:hAnsiTheme="majorBidi" w:cstheme="majorBidi"/>
          <w:sz w:val="22"/>
          <w:szCs w:val="22"/>
          <w:lang w:val="en-GB"/>
        </w:rPr>
        <w:t>,</w:t>
      </w:r>
      <w:r w:rsidR="00AB0A8D" w:rsidRPr="00CE4DD2">
        <w:rPr>
          <w:rFonts w:asciiTheme="majorBidi" w:hAnsiTheme="majorBidi" w:cstheme="majorBidi"/>
          <w:sz w:val="22"/>
          <w:szCs w:val="22"/>
          <w:lang w:val="en-GB"/>
        </w:rPr>
        <w:t xml:space="preserve"> is already in the public domain or which otherwise becomes </w:t>
      </w:r>
      <w:r w:rsidR="007C4F6E" w:rsidRPr="00CE4DD2">
        <w:rPr>
          <w:rFonts w:asciiTheme="majorBidi" w:hAnsiTheme="majorBidi" w:cstheme="majorBidi"/>
          <w:sz w:val="22"/>
          <w:szCs w:val="22"/>
          <w:lang w:val="en-GB"/>
        </w:rPr>
        <w:t xml:space="preserve">of </w:t>
      </w:r>
      <w:r w:rsidR="00AB0A8D" w:rsidRPr="00CE4DD2">
        <w:rPr>
          <w:rFonts w:asciiTheme="majorBidi" w:hAnsiTheme="majorBidi" w:cstheme="majorBidi"/>
          <w:sz w:val="22"/>
          <w:szCs w:val="22"/>
          <w:lang w:val="en-GB"/>
        </w:rPr>
        <w:t xml:space="preserve">public knowledge </w:t>
      </w:r>
      <w:r w:rsidR="008706EF" w:rsidRPr="00CE4DD2">
        <w:rPr>
          <w:rFonts w:asciiTheme="majorBidi" w:hAnsiTheme="majorBidi" w:cstheme="majorBidi"/>
          <w:sz w:val="22"/>
          <w:szCs w:val="22"/>
          <w:lang w:val="en-GB"/>
        </w:rPr>
        <w:t xml:space="preserve">prior to the date of </w:t>
      </w:r>
      <w:r w:rsidR="007C4F6E" w:rsidRPr="00CE4DD2">
        <w:rPr>
          <w:rFonts w:asciiTheme="majorBidi" w:hAnsiTheme="majorBidi" w:cstheme="majorBidi"/>
          <w:sz w:val="22"/>
          <w:szCs w:val="22"/>
          <w:lang w:val="en-GB"/>
        </w:rPr>
        <w:t xml:space="preserve">execution </w:t>
      </w:r>
      <w:r w:rsidR="008706EF" w:rsidRPr="00CE4DD2">
        <w:rPr>
          <w:rFonts w:asciiTheme="majorBidi" w:hAnsiTheme="majorBidi" w:cstheme="majorBidi"/>
          <w:sz w:val="22"/>
          <w:szCs w:val="22"/>
          <w:lang w:val="en-GB"/>
        </w:rPr>
        <w:t>of this</w:t>
      </w:r>
      <w:r w:rsidR="00AB0A8D" w:rsidRPr="00CE4DD2">
        <w:rPr>
          <w:rFonts w:asciiTheme="majorBidi" w:hAnsiTheme="majorBidi" w:cstheme="majorBidi"/>
          <w:sz w:val="22"/>
          <w:szCs w:val="22"/>
          <w:lang w:val="en-GB"/>
        </w:rPr>
        <w:t xml:space="preserve"> Confidentiality Agreement without </w:t>
      </w:r>
      <w:r w:rsidR="00D13C7B" w:rsidRPr="00CE4DD2">
        <w:rPr>
          <w:rFonts w:asciiTheme="majorBidi" w:hAnsiTheme="majorBidi" w:cstheme="majorBidi"/>
          <w:sz w:val="22"/>
          <w:szCs w:val="22"/>
          <w:lang w:val="en-GB"/>
        </w:rPr>
        <w:t xml:space="preserve">there having been </w:t>
      </w:r>
      <w:r w:rsidR="00AB0A8D" w:rsidRPr="00CE4DD2">
        <w:rPr>
          <w:rFonts w:asciiTheme="majorBidi" w:hAnsiTheme="majorBidi" w:cstheme="majorBidi"/>
          <w:sz w:val="22"/>
          <w:szCs w:val="22"/>
          <w:lang w:val="en-GB"/>
        </w:rPr>
        <w:t xml:space="preserve">any </w:t>
      </w:r>
      <w:r w:rsidR="00574172" w:rsidRPr="00CE4DD2">
        <w:rPr>
          <w:rFonts w:asciiTheme="majorBidi" w:hAnsiTheme="majorBidi" w:cstheme="majorBidi"/>
          <w:sz w:val="22"/>
          <w:szCs w:val="22"/>
          <w:lang w:val="en-GB"/>
        </w:rPr>
        <w:t xml:space="preserve">breach of </w:t>
      </w:r>
      <w:r w:rsidR="00AB0A8D" w:rsidRPr="00CE4DD2">
        <w:rPr>
          <w:rFonts w:asciiTheme="majorBidi" w:hAnsiTheme="majorBidi" w:cstheme="majorBidi"/>
          <w:sz w:val="22"/>
          <w:szCs w:val="22"/>
          <w:lang w:val="en-GB"/>
        </w:rPr>
        <w:t xml:space="preserve">the provisions of this Confidentiality </w:t>
      </w:r>
      <w:proofErr w:type="gramStart"/>
      <w:r w:rsidR="00AB0A8D" w:rsidRPr="00CE4DD2">
        <w:rPr>
          <w:rFonts w:asciiTheme="majorBidi" w:hAnsiTheme="majorBidi" w:cstheme="majorBidi"/>
          <w:sz w:val="22"/>
          <w:szCs w:val="22"/>
          <w:lang w:val="en-GB"/>
        </w:rPr>
        <w:t>Agreement;</w:t>
      </w:r>
      <w:proofErr w:type="gramEnd"/>
      <w:r w:rsidR="00AB0A8D" w:rsidRPr="00CE4DD2">
        <w:rPr>
          <w:rFonts w:asciiTheme="majorBidi" w:hAnsiTheme="majorBidi" w:cstheme="majorBidi"/>
          <w:sz w:val="22"/>
          <w:szCs w:val="22"/>
          <w:lang w:val="en-GB"/>
        </w:rPr>
        <w:t xml:space="preserve"> </w:t>
      </w:r>
    </w:p>
    <w:p w14:paraId="69812DB5" w14:textId="11855EEC" w:rsidR="00242EA2" w:rsidRPr="00CE4DD2" w:rsidRDefault="00026719">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heme="majorBidi" w:hAnsiTheme="majorBidi" w:cstheme="majorBidi"/>
          <w:sz w:val="22"/>
          <w:szCs w:val="22"/>
          <w:lang w:val="en-GB"/>
        </w:rPr>
      </w:pPr>
      <w:r w:rsidRPr="00CE4DD2">
        <w:rPr>
          <w:rFonts w:asciiTheme="majorBidi" w:hAnsiTheme="majorBidi" w:cstheme="majorBidi"/>
          <w:sz w:val="22"/>
          <w:szCs w:val="22"/>
          <w:lang w:val="en-GB"/>
        </w:rPr>
        <w:t xml:space="preserve">information that becomes </w:t>
      </w:r>
      <w:r w:rsidR="007C4F6E" w:rsidRPr="00CE4DD2">
        <w:rPr>
          <w:rFonts w:asciiTheme="majorBidi" w:hAnsiTheme="majorBidi" w:cstheme="majorBidi"/>
          <w:sz w:val="22"/>
          <w:szCs w:val="22"/>
          <w:lang w:val="en-GB"/>
        </w:rPr>
        <w:t xml:space="preserve">of </w:t>
      </w:r>
      <w:r w:rsidRPr="00CE4DD2">
        <w:rPr>
          <w:rFonts w:asciiTheme="majorBidi" w:hAnsiTheme="majorBidi" w:cstheme="majorBidi"/>
          <w:sz w:val="22"/>
          <w:szCs w:val="22"/>
          <w:lang w:val="en-GB"/>
        </w:rPr>
        <w:t xml:space="preserve">public knowledge </w:t>
      </w:r>
      <w:r w:rsidR="007C4F6E" w:rsidRPr="00CE4DD2">
        <w:rPr>
          <w:rFonts w:asciiTheme="majorBidi" w:hAnsiTheme="majorBidi" w:cstheme="majorBidi"/>
          <w:sz w:val="22"/>
          <w:szCs w:val="22"/>
          <w:lang w:val="en-GB"/>
        </w:rPr>
        <w:t xml:space="preserve">following the execution </w:t>
      </w:r>
      <w:r w:rsidRPr="00CE4DD2">
        <w:rPr>
          <w:rFonts w:asciiTheme="majorBidi" w:hAnsiTheme="majorBidi" w:cstheme="majorBidi"/>
          <w:sz w:val="22"/>
          <w:szCs w:val="22"/>
          <w:lang w:val="en-GB"/>
        </w:rPr>
        <w:t xml:space="preserve">of this </w:t>
      </w:r>
      <w:r w:rsidR="007C4F6E" w:rsidRPr="00CE4DD2">
        <w:rPr>
          <w:rFonts w:asciiTheme="majorBidi" w:hAnsiTheme="majorBidi" w:cstheme="majorBidi"/>
          <w:sz w:val="22"/>
          <w:szCs w:val="22"/>
          <w:lang w:val="en-GB"/>
        </w:rPr>
        <w:t xml:space="preserve">Confidentiality </w:t>
      </w:r>
      <w:proofErr w:type="gramStart"/>
      <w:r w:rsidRPr="00CE4DD2">
        <w:rPr>
          <w:rFonts w:asciiTheme="majorBidi" w:hAnsiTheme="majorBidi" w:cstheme="majorBidi"/>
          <w:sz w:val="22"/>
          <w:szCs w:val="22"/>
          <w:lang w:val="en-GB"/>
        </w:rPr>
        <w:t>Agreement;</w:t>
      </w:r>
      <w:proofErr w:type="gramEnd"/>
      <w:r w:rsidRPr="00CE4DD2">
        <w:rPr>
          <w:rFonts w:asciiTheme="majorBidi" w:hAnsiTheme="majorBidi" w:cstheme="majorBidi"/>
          <w:sz w:val="22"/>
          <w:szCs w:val="22"/>
          <w:lang w:val="en-GB"/>
        </w:rPr>
        <w:t xml:space="preserve"> </w:t>
      </w:r>
    </w:p>
    <w:p w14:paraId="1BC35571" w14:textId="04798B88" w:rsidR="00242EA2" w:rsidRPr="00CE4DD2" w:rsidRDefault="004C408C" w:rsidP="005D54DB">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heme="majorBidi" w:hAnsiTheme="majorBidi" w:cstheme="majorBidi"/>
          <w:sz w:val="22"/>
          <w:szCs w:val="22"/>
          <w:lang w:val="en-GB"/>
        </w:rPr>
      </w:pPr>
      <w:r w:rsidRPr="00CE4DD2">
        <w:rPr>
          <w:rFonts w:asciiTheme="majorBidi" w:hAnsiTheme="majorBidi" w:cstheme="majorBidi"/>
          <w:sz w:val="22"/>
          <w:szCs w:val="22"/>
          <w:lang w:val="en-GB"/>
        </w:rPr>
        <w:lastRenderedPageBreak/>
        <w:t>information</w:t>
      </w:r>
      <w:r w:rsidR="00AB0A8D" w:rsidRPr="00CE4DD2">
        <w:rPr>
          <w:rFonts w:asciiTheme="majorBidi" w:hAnsiTheme="majorBidi" w:cstheme="majorBidi"/>
          <w:sz w:val="22"/>
          <w:szCs w:val="22"/>
          <w:lang w:val="en-GB"/>
        </w:rPr>
        <w:t xml:space="preserve"> that has been made available to </w:t>
      </w:r>
      <w:r w:rsidR="00042D2E"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D13C7B" w:rsidRPr="00CE4DD2">
        <w:rPr>
          <w:rFonts w:asciiTheme="majorBidi" w:hAnsiTheme="majorBidi" w:cstheme="majorBidi"/>
          <w:sz w:val="22"/>
          <w:szCs w:val="22"/>
          <w:lang w:val="en-GB"/>
        </w:rPr>
        <w:t xml:space="preserve">on a non-confidential basis by </w:t>
      </w:r>
      <w:r w:rsidR="00AB0A8D" w:rsidRPr="00CE4DD2">
        <w:rPr>
          <w:rFonts w:asciiTheme="majorBidi" w:hAnsiTheme="majorBidi" w:cstheme="majorBidi"/>
          <w:sz w:val="22"/>
          <w:szCs w:val="22"/>
          <w:lang w:val="en-GB"/>
        </w:rPr>
        <w:t xml:space="preserve">a source </w:t>
      </w:r>
      <w:r w:rsidR="00D13C7B" w:rsidRPr="00CE4DD2">
        <w:rPr>
          <w:rFonts w:asciiTheme="majorBidi" w:hAnsiTheme="majorBidi" w:cstheme="majorBidi"/>
          <w:sz w:val="22"/>
          <w:szCs w:val="22"/>
          <w:lang w:val="en-GB"/>
        </w:rPr>
        <w:t xml:space="preserve">other than the Company, its directors, officers, employees, agents or </w:t>
      </w:r>
      <w:r w:rsidR="004D3190" w:rsidRPr="00CE4DD2">
        <w:rPr>
          <w:rFonts w:asciiTheme="majorBidi" w:hAnsiTheme="majorBidi" w:cstheme="majorBidi"/>
          <w:sz w:val="22"/>
          <w:szCs w:val="22"/>
          <w:lang w:val="en-GB"/>
        </w:rPr>
        <w:t>external</w:t>
      </w:r>
      <w:r w:rsidR="00D13C7B" w:rsidRPr="00CE4DD2">
        <w:rPr>
          <w:rFonts w:asciiTheme="majorBidi" w:hAnsiTheme="majorBidi" w:cstheme="majorBidi"/>
          <w:sz w:val="22"/>
          <w:szCs w:val="22"/>
          <w:lang w:val="en-GB"/>
        </w:rPr>
        <w:t xml:space="preserve"> consultants, provided that such source is </w:t>
      </w:r>
      <w:r w:rsidR="00AB0A8D" w:rsidRPr="00CE4DD2">
        <w:rPr>
          <w:rFonts w:asciiTheme="majorBidi" w:hAnsiTheme="majorBidi" w:cstheme="majorBidi"/>
          <w:sz w:val="22"/>
          <w:szCs w:val="22"/>
          <w:lang w:val="en-GB"/>
        </w:rPr>
        <w:t xml:space="preserve">not </w:t>
      </w:r>
      <w:r w:rsidR="00D13C7B" w:rsidRPr="00CE4DD2">
        <w:rPr>
          <w:rFonts w:asciiTheme="majorBidi" w:hAnsiTheme="majorBidi" w:cstheme="majorBidi"/>
          <w:sz w:val="22"/>
          <w:szCs w:val="22"/>
          <w:lang w:val="en-GB"/>
        </w:rPr>
        <w:t xml:space="preserve">and/or was not </w:t>
      </w:r>
      <w:r w:rsidR="00AB0A8D" w:rsidRPr="00CE4DD2">
        <w:rPr>
          <w:rFonts w:asciiTheme="majorBidi" w:hAnsiTheme="majorBidi" w:cstheme="majorBidi"/>
          <w:sz w:val="22"/>
          <w:szCs w:val="22"/>
          <w:lang w:val="en-GB"/>
        </w:rPr>
        <w:t xml:space="preserve">bound by any </w:t>
      </w:r>
      <w:r w:rsidR="00FD6C3C" w:rsidRPr="00CE4DD2">
        <w:rPr>
          <w:rFonts w:asciiTheme="majorBidi" w:hAnsiTheme="majorBidi" w:cstheme="majorBidi"/>
          <w:sz w:val="22"/>
          <w:szCs w:val="22"/>
          <w:lang w:val="en-GB"/>
        </w:rPr>
        <w:t>confidentiality</w:t>
      </w:r>
      <w:r w:rsidR="00AB0A8D" w:rsidRPr="00CE4DD2">
        <w:rPr>
          <w:rFonts w:asciiTheme="majorBidi" w:hAnsiTheme="majorBidi" w:cstheme="majorBidi"/>
          <w:sz w:val="22"/>
          <w:szCs w:val="22"/>
          <w:lang w:val="en-GB"/>
        </w:rPr>
        <w:t xml:space="preserve"> agreement </w:t>
      </w:r>
      <w:r w:rsidR="00FD6C3C" w:rsidRPr="00CE4DD2">
        <w:rPr>
          <w:rFonts w:asciiTheme="majorBidi" w:hAnsiTheme="majorBidi" w:cstheme="majorBidi"/>
          <w:sz w:val="22"/>
          <w:szCs w:val="22"/>
          <w:lang w:val="en-GB"/>
        </w:rPr>
        <w:t>vis-à-vis</w:t>
      </w:r>
      <w:r w:rsidR="00FC137A" w:rsidRPr="00CE4DD2">
        <w:rPr>
          <w:rFonts w:asciiTheme="majorBidi" w:hAnsiTheme="majorBidi" w:cstheme="majorBidi"/>
          <w:sz w:val="22"/>
          <w:szCs w:val="22"/>
          <w:lang w:val="en-GB"/>
        </w:rPr>
        <w:t xml:space="preserve">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D13C7B" w:rsidRPr="00CE4DD2">
        <w:rPr>
          <w:rFonts w:asciiTheme="majorBidi" w:hAnsiTheme="majorBidi" w:cstheme="majorBidi"/>
          <w:sz w:val="22"/>
          <w:szCs w:val="22"/>
          <w:lang w:val="en-GB"/>
        </w:rPr>
        <w:t xml:space="preserve">and that </w:t>
      </w:r>
      <w:r w:rsidR="00FC137A" w:rsidRPr="00CE4DD2">
        <w:rPr>
          <w:rFonts w:asciiTheme="majorBidi" w:hAnsiTheme="majorBidi" w:cstheme="majorBidi"/>
          <w:sz w:val="22"/>
          <w:szCs w:val="22"/>
          <w:lang w:val="en-GB"/>
        </w:rPr>
        <w:t xml:space="preserve">it is not </w:t>
      </w:r>
      <w:r w:rsidR="00D13C7B" w:rsidRPr="00CE4DD2">
        <w:rPr>
          <w:rFonts w:asciiTheme="majorBidi" w:hAnsiTheme="majorBidi" w:cstheme="majorBidi"/>
          <w:sz w:val="22"/>
          <w:szCs w:val="22"/>
          <w:lang w:val="en-GB"/>
        </w:rPr>
        <w:t xml:space="preserve">and/or was not prohibited from disclosing such information pursuant to any obligation arising from law, contract or fiduciary provisions </w:t>
      </w:r>
      <w:r w:rsidR="00AB0A8D" w:rsidRPr="00CE4DD2">
        <w:rPr>
          <w:rFonts w:asciiTheme="majorBidi" w:hAnsiTheme="majorBidi" w:cstheme="majorBidi"/>
          <w:sz w:val="22"/>
          <w:szCs w:val="22"/>
          <w:lang w:val="en-GB"/>
        </w:rPr>
        <w:t xml:space="preserve">and the handling of which was not intended to be </w:t>
      </w:r>
      <w:r w:rsidR="00AC759D" w:rsidRPr="00CE4DD2">
        <w:rPr>
          <w:rFonts w:asciiTheme="majorBidi" w:hAnsiTheme="majorBidi" w:cstheme="majorBidi"/>
          <w:sz w:val="22"/>
          <w:szCs w:val="22"/>
          <w:lang w:val="en-GB"/>
        </w:rPr>
        <w:t xml:space="preserve">confidential; </w:t>
      </w:r>
    </w:p>
    <w:p w14:paraId="2FB19DFA" w14:textId="5385B348" w:rsidR="00242EA2" w:rsidRPr="00CE4DD2" w:rsidRDefault="009D1DC5">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heme="majorBidi" w:hAnsiTheme="majorBidi" w:cstheme="majorBidi"/>
          <w:sz w:val="22"/>
          <w:szCs w:val="22"/>
          <w:lang w:val="en-GB"/>
        </w:rPr>
      </w:pPr>
      <w:r w:rsidRPr="00CE4DD2">
        <w:rPr>
          <w:rFonts w:asciiTheme="majorBidi" w:hAnsiTheme="majorBidi" w:cstheme="majorBidi"/>
          <w:sz w:val="22"/>
          <w:szCs w:val="22"/>
          <w:lang w:val="en-GB"/>
        </w:rPr>
        <w:t>information that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Pr="00CE4DD2">
        <w:rPr>
          <w:rFonts w:asciiTheme="majorBidi" w:hAnsiTheme="majorBidi" w:cstheme="majorBidi"/>
          <w:sz w:val="22"/>
          <w:szCs w:val="22"/>
          <w:lang w:val="en-GB"/>
        </w:rPr>
        <w:t xml:space="preserve">already lawfully possesses or otherwise lawfully disposes of prior to the date of </w:t>
      </w:r>
      <w:r w:rsidR="000677BE" w:rsidRPr="00CE4DD2">
        <w:rPr>
          <w:rFonts w:asciiTheme="majorBidi" w:hAnsiTheme="majorBidi" w:cstheme="majorBidi"/>
          <w:sz w:val="22"/>
          <w:szCs w:val="22"/>
          <w:lang w:val="en-GB"/>
        </w:rPr>
        <w:t>execution</w:t>
      </w:r>
      <w:r w:rsidRPr="00CE4DD2">
        <w:rPr>
          <w:rFonts w:asciiTheme="majorBidi" w:hAnsiTheme="majorBidi" w:cstheme="majorBidi"/>
          <w:sz w:val="22"/>
          <w:szCs w:val="22"/>
          <w:lang w:val="en-GB"/>
        </w:rPr>
        <w:t xml:space="preserve"> of this </w:t>
      </w:r>
      <w:r w:rsidR="004D3190" w:rsidRPr="00CE4DD2">
        <w:rPr>
          <w:rFonts w:asciiTheme="majorBidi" w:hAnsiTheme="majorBidi" w:cstheme="majorBidi"/>
          <w:sz w:val="22"/>
          <w:szCs w:val="22"/>
          <w:lang w:val="en-GB"/>
        </w:rPr>
        <w:t xml:space="preserve">Confidentiality Agreement or that it </w:t>
      </w:r>
      <w:r w:rsidRPr="00CE4DD2">
        <w:rPr>
          <w:rFonts w:asciiTheme="majorBidi" w:hAnsiTheme="majorBidi" w:cstheme="majorBidi"/>
          <w:sz w:val="22"/>
          <w:szCs w:val="22"/>
          <w:lang w:val="en-GB"/>
        </w:rPr>
        <w:t xml:space="preserve">otherwise comes into its possession or knowledge of, even after the date of </w:t>
      </w:r>
      <w:r w:rsidR="000677BE" w:rsidRPr="00CE4DD2">
        <w:rPr>
          <w:rFonts w:asciiTheme="majorBidi" w:hAnsiTheme="majorBidi" w:cstheme="majorBidi"/>
          <w:sz w:val="22"/>
          <w:szCs w:val="22"/>
          <w:lang w:val="en-GB"/>
        </w:rPr>
        <w:t xml:space="preserve">execution </w:t>
      </w:r>
      <w:r w:rsidRPr="00CE4DD2">
        <w:rPr>
          <w:rFonts w:asciiTheme="majorBidi" w:hAnsiTheme="majorBidi" w:cstheme="majorBidi"/>
          <w:sz w:val="22"/>
          <w:szCs w:val="22"/>
          <w:lang w:val="en-GB"/>
        </w:rPr>
        <w:t xml:space="preserve">of this </w:t>
      </w:r>
      <w:r w:rsidR="004D3190" w:rsidRPr="00CE4DD2">
        <w:rPr>
          <w:rFonts w:asciiTheme="majorBidi" w:hAnsiTheme="majorBidi" w:cstheme="majorBidi"/>
          <w:sz w:val="22"/>
          <w:szCs w:val="22"/>
          <w:lang w:val="en-GB"/>
        </w:rPr>
        <w:t>Confidentiality Agreement</w:t>
      </w:r>
      <w:r w:rsidRPr="00CE4DD2">
        <w:rPr>
          <w:rFonts w:asciiTheme="majorBidi" w:hAnsiTheme="majorBidi" w:cstheme="majorBidi"/>
          <w:sz w:val="22"/>
          <w:szCs w:val="22"/>
          <w:lang w:val="en-GB"/>
        </w:rPr>
        <w:t xml:space="preserve">, for reasons unrelated to the Transaction and this </w:t>
      </w:r>
      <w:r w:rsidR="00AC759D" w:rsidRPr="00CE4DD2">
        <w:rPr>
          <w:rFonts w:asciiTheme="majorBidi" w:hAnsiTheme="majorBidi" w:cstheme="majorBidi"/>
          <w:sz w:val="22"/>
          <w:szCs w:val="22"/>
          <w:lang w:val="en-GB"/>
        </w:rPr>
        <w:t xml:space="preserve">Confidentiality </w:t>
      </w:r>
      <w:r w:rsidRPr="00CE4DD2">
        <w:rPr>
          <w:rFonts w:asciiTheme="majorBidi" w:hAnsiTheme="majorBidi" w:cstheme="majorBidi"/>
          <w:sz w:val="22"/>
          <w:szCs w:val="22"/>
          <w:lang w:val="en-GB"/>
        </w:rPr>
        <w:t>Agreement; and</w:t>
      </w:r>
    </w:p>
    <w:p w14:paraId="4C065610" w14:textId="003E8AED" w:rsidR="00242EA2" w:rsidRPr="00CE4DD2" w:rsidRDefault="004C408C" w:rsidP="005D54DB">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heme="majorBidi" w:hAnsiTheme="majorBidi" w:cstheme="majorBidi"/>
          <w:sz w:val="22"/>
          <w:szCs w:val="22"/>
          <w:lang w:val="en-GB"/>
        </w:rPr>
      </w:pPr>
      <w:r w:rsidRPr="00CE4DD2">
        <w:rPr>
          <w:rFonts w:asciiTheme="majorBidi" w:hAnsiTheme="majorBidi" w:cstheme="majorBidi"/>
          <w:sz w:val="22"/>
          <w:szCs w:val="22"/>
          <w:lang w:val="en-GB"/>
        </w:rPr>
        <w:t xml:space="preserve">information that must be provided pursuant to legal or regulatory provisions or at the request of the competent authorities. </w:t>
      </w:r>
    </w:p>
    <w:p w14:paraId="42228D51" w14:textId="1F81A093" w:rsidR="0096320D" w:rsidRDefault="0096320D" w:rsidP="0096320D">
      <w:pPr>
        <w:pStyle w:val="Paragrafoelenco"/>
        <w:numPr>
          <w:ilvl w:val="0"/>
          <w:numId w:val="13"/>
        </w:numPr>
        <w:ind w:left="1134"/>
        <w:rPr>
          <w:rFonts w:asciiTheme="majorBidi" w:hAnsiTheme="majorBidi" w:cstheme="majorBidi"/>
          <w:b/>
          <w:bCs/>
          <w:sz w:val="22"/>
          <w:szCs w:val="22"/>
          <w:lang w:val="en-GB"/>
        </w:rPr>
      </w:pPr>
      <w:r w:rsidRPr="00CE4DD2">
        <w:rPr>
          <w:rFonts w:asciiTheme="majorBidi" w:hAnsiTheme="majorBidi" w:cstheme="majorBidi"/>
          <w:b/>
          <w:bCs/>
          <w:sz w:val="22"/>
          <w:szCs w:val="22"/>
          <w:lang w:val="en-GB"/>
        </w:rPr>
        <w:t>Use of Confidential Information</w:t>
      </w:r>
    </w:p>
    <w:p w14:paraId="6B52AB76" w14:textId="77777777" w:rsidR="00A2440A" w:rsidRPr="00CE4DD2" w:rsidRDefault="00A2440A" w:rsidP="00A2440A">
      <w:pPr>
        <w:pStyle w:val="Paragrafoelenco"/>
        <w:ind w:left="1134"/>
        <w:rPr>
          <w:rFonts w:asciiTheme="majorBidi" w:hAnsiTheme="majorBidi" w:cstheme="majorBidi"/>
          <w:b/>
          <w:bCs/>
          <w:sz w:val="22"/>
          <w:szCs w:val="22"/>
          <w:lang w:val="en-GB"/>
        </w:rPr>
      </w:pPr>
    </w:p>
    <w:p w14:paraId="4C992D5D" w14:textId="77777777" w:rsidR="0096320D" w:rsidRPr="00CE4DD2" w:rsidRDefault="0096320D" w:rsidP="0096320D">
      <w:pPr>
        <w:pStyle w:val="Paragrafoelenco"/>
        <w:jc w:val="both"/>
        <w:rPr>
          <w:rFonts w:asciiTheme="majorBidi" w:hAnsiTheme="majorBidi" w:cstheme="majorBidi"/>
          <w:vanish/>
          <w:sz w:val="22"/>
          <w:szCs w:val="22"/>
          <w:lang w:val="en-GB"/>
        </w:rPr>
      </w:pPr>
    </w:p>
    <w:p w14:paraId="52235DC8" w14:textId="77777777" w:rsidR="0096320D" w:rsidRPr="00CE4DD2" w:rsidRDefault="0096320D" w:rsidP="0096320D">
      <w:pPr>
        <w:pStyle w:val="Paragrafoelenco"/>
        <w:numPr>
          <w:ilvl w:val="0"/>
          <w:numId w:val="14"/>
        </w:numPr>
        <w:jc w:val="both"/>
        <w:rPr>
          <w:rFonts w:asciiTheme="majorBidi" w:hAnsiTheme="majorBidi" w:cstheme="majorBidi"/>
          <w:vanish/>
          <w:sz w:val="22"/>
          <w:szCs w:val="22"/>
          <w:lang w:val="en-GB"/>
        </w:rPr>
      </w:pPr>
    </w:p>
    <w:p w14:paraId="7C54FA2A" w14:textId="2994FFCC"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Confidential Information will be kept </w:t>
      </w:r>
      <w:proofErr w:type="gramStart"/>
      <w:r w:rsidRPr="00CE4DD2">
        <w:rPr>
          <w:rFonts w:asciiTheme="majorBidi" w:hAnsiTheme="majorBidi" w:cstheme="majorBidi"/>
          <w:sz w:val="22"/>
          <w:szCs w:val="22"/>
          <w:lang w:val="en-GB"/>
        </w:rPr>
        <w:t>absolutely confidential</w:t>
      </w:r>
      <w:proofErr w:type="gramEnd"/>
      <w:r w:rsidRPr="00CE4DD2">
        <w:rPr>
          <w:rFonts w:asciiTheme="majorBidi" w:hAnsiTheme="majorBidi" w:cstheme="majorBidi"/>
          <w:sz w:val="22"/>
          <w:szCs w:val="22"/>
          <w:lang w:val="en-GB"/>
        </w:rPr>
        <w:t xml:space="preserve"> and will not be communicated </w:t>
      </w:r>
      <w:r w:rsidR="00A2440A">
        <w:rPr>
          <w:rFonts w:asciiTheme="majorBidi" w:hAnsiTheme="majorBidi" w:cstheme="majorBidi"/>
          <w:sz w:val="22"/>
          <w:szCs w:val="22"/>
          <w:lang w:val="en-GB"/>
        </w:rPr>
        <w:t xml:space="preserve">to </w:t>
      </w:r>
      <w:r w:rsidR="00B3112B" w:rsidRPr="00CE4DD2">
        <w:rPr>
          <w:rFonts w:asciiTheme="majorBidi" w:hAnsiTheme="majorBidi" w:cstheme="majorBidi"/>
          <w:bCs/>
          <w:sz w:val="22"/>
          <w:szCs w:val="22"/>
          <w:lang w:val="en-GB"/>
        </w:rPr>
        <w:t>third parties</w:t>
      </w:r>
      <w:r w:rsidRPr="00CE4DD2">
        <w:rPr>
          <w:rFonts w:asciiTheme="majorBidi" w:hAnsiTheme="majorBidi" w:cstheme="majorBidi"/>
          <w:sz w:val="22"/>
          <w:szCs w:val="22"/>
          <w:lang w:val="en-GB"/>
        </w:rPr>
        <w:t xml:space="preserve"> (with the exception of the </w:t>
      </w:r>
      <w:r w:rsidR="00644AA0" w:rsidRPr="00CE4DD2">
        <w:rPr>
          <w:rFonts w:asciiTheme="majorBidi" w:hAnsiTheme="majorBidi" w:cstheme="majorBidi"/>
          <w:sz w:val="22"/>
          <w:szCs w:val="22"/>
          <w:lang w:val="en-GB"/>
        </w:rPr>
        <w:t xml:space="preserve">Interested Parties </w:t>
      </w:r>
      <w:r w:rsidRPr="00CE4DD2">
        <w:rPr>
          <w:rFonts w:asciiTheme="majorBidi" w:hAnsiTheme="majorBidi" w:cstheme="majorBidi"/>
          <w:sz w:val="22"/>
          <w:szCs w:val="22"/>
          <w:lang w:val="en-GB"/>
        </w:rPr>
        <w:t xml:space="preserve">as defined </w:t>
      </w:r>
      <w:r w:rsidR="00655A1D" w:rsidRPr="004264CA">
        <w:rPr>
          <w:rFonts w:asciiTheme="majorBidi" w:hAnsiTheme="majorBidi" w:cstheme="majorBidi"/>
          <w:bCs/>
          <w:sz w:val="22"/>
          <w:szCs w:val="22"/>
          <w:lang w:val="en-GB"/>
        </w:rPr>
        <w:t>below</w:t>
      </w:r>
      <w:r w:rsidRPr="00CE4DD2">
        <w:rPr>
          <w:rFonts w:asciiTheme="majorBidi" w:hAnsiTheme="majorBidi" w:cstheme="majorBidi"/>
          <w:sz w:val="22"/>
          <w:szCs w:val="22"/>
          <w:lang w:val="en-GB"/>
        </w:rPr>
        <w:t xml:space="preserve">) </w:t>
      </w:r>
      <w:r w:rsidR="00E07E14" w:rsidRPr="00CE4DD2">
        <w:rPr>
          <w:rFonts w:asciiTheme="majorBidi" w:hAnsiTheme="majorBidi" w:cstheme="majorBidi"/>
          <w:sz w:val="22"/>
          <w:szCs w:val="22"/>
          <w:lang w:val="en-GB"/>
        </w:rPr>
        <w:t xml:space="preserve">- in </w:t>
      </w:r>
      <w:r w:rsidRPr="00CE4DD2">
        <w:rPr>
          <w:rFonts w:asciiTheme="majorBidi" w:hAnsiTheme="majorBidi" w:cstheme="majorBidi"/>
          <w:sz w:val="22"/>
          <w:szCs w:val="22"/>
          <w:lang w:val="en-GB"/>
        </w:rPr>
        <w:t xml:space="preserve">whole or in part </w:t>
      </w:r>
      <w:r w:rsidR="00E07E14" w:rsidRPr="00CE4DD2">
        <w:rPr>
          <w:rFonts w:asciiTheme="majorBidi" w:hAnsiTheme="majorBidi" w:cstheme="majorBidi"/>
          <w:sz w:val="22"/>
          <w:szCs w:val="22"/>
          <w:lang w:val="en-GB"/>
        </w:rPr>
        <w:t xml:space="preserve">- </w:t>
      </w:r>
      <w:r w:rsidRPr="00CE4DD2">
        <w:rPr>
          <w:rFonts w:asciiTheme="majorBidi" w:hAnsiTheme="majorBidi" w:cstheme="majorBidi"/>
          <w:sz w:val="22"/>
          <w:szCs w:val="22"/>
          <w:lang w:val="en-GB"/>
        </w:rPr>
        <w:t xml:space="preserve">without the </w:t>
      </w:r>
      <w:r w:rsidR="00E07E14" w:rsidRPr="00CE4DD2">
        <w:rPr>
          <w:rFonts w:asciiTheme="majorBidi" w:hAnsiTheme="majorBidi" w:cstheme="majorBidi"/>
          <w:sz w:val="22"/>
          <w:szCs w:val="22"/>
          <w:lang w:val="en-GB"/>
        </w:rPr>
        <w:t xml:space="preserve">prior written consent </w:t>
      </w:r>
      <w:r w:rsidR="00B3112B" w:rsidRPr="00CE4DD2">
        <w:rPr>
          <w:rFonts w:asciiTheme="majorBidi" w:hAnsiTheme="majorBidi" w:cstheme="majorBidi"/>
          <w:bCs/>
          <w:sz w:val="22"/>
          <w:szCs w:val="22"/>
          <w:lang w:val="en-GB"/>
        </w:rPr>
        <w:t>of Invimit</w:t>
      </w:r>
      <w:r w:rsidR="00412604" w:rsidRPr="00CE4DD2">
        <w:rPr>
          <w:rFonts w:asciiTheme="majorBidi" w:hAnsiTheme="majorBidi" w:cstheme="majorBidi"/>
          <w:sz w:val="22"/>
          <w:szCs w:val="22"/>
          <w:lang w:val="en-GB"/>
        </w:rPr>
        <w:t xml:space="preserve">. </w:t>
      </w:r>
    </w:p>
    <w:p w14:paraId="630E1EF5" w14:textId="77777777" w:rsidR="0042222D" w:rsidRPr="00CE4DD2" w:rsidRDefault="0042222D" w:rsidP="0042222D">
      <w:pPr>
        <w:pStyle w:val="Paragrafoelenco"/>
        <w:jc w:val="both"/>
        <w:rPr>
          <w:rFonts w:asciiTheme="majorBidi" w:hAnsiTheme="majorBidi" w:cstheme="majorBidi"/>
          <w:bCs/>
          <w:sz w:val="22"/>
          <w:szCs w:val="22"/>
          <w:lang w:val="en-GB"/>
        </w:rPr>
      </w:pPr>
    </w:p>
    <w:p w14:paraId="2FC68707" w14:textId="791C77AB" w:rsidR="00242EA2" w:rsidRPr="00CE4DD2" w:rsidRDefault="00042D2E"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2D0E9A" w:rsidRPr="00CE4DD2">
        <w:rPr>
          <w:rFonts w:asciiTheme="majorBidi" w:hAnsiTheme="majorBidi" w:cstheme="majorBidi"/>
          <w:sz w:val="22"/>
          <w:szCs w:val="22"/>
          <w:lang w:val="en-GB"/>
        </w:rPr>
        <w:t xml:space="preserve">may </w:t>
      </w:r>
      <w:r w:rsidR="00EA05D5" w:rsidRPr="00CE4DD2">
        <w:rPr>
          <w:rFonts w:asciiTheme="majorBidi" w:hAnsiTheme="majorBidi" w:cstheme="majorBidi"/>
          <w:sz w:val="22"/>
          <w:szCs w:val="22"/>
          <w:lang w:val="en-GB"/>
        </w:rPr>
        <w:t xml:space="preserve">only </w:t>
      </w:r>
      <w:r w:rsidR="002D0E9A" w:rsidRPr="00CE4DD2">
        <w:rPr>
          <w:rFonts w:asciiTheme="majorBidi" w:hAnsiTheme="majorBidi" w:cstheme="majorBidi"/>
          <w:sz w:val="22"/>
          <w:szCs w:val="22"/>
          <w:lang w:val="en-GB"/>
        </w:rPr>
        <w:t xml:space="preserve">give access to the Confidential Information </w:t>
      </w:r>
      <w:r w:rsidR="00F34308" w:rsidRPr="00CE4DD2">
        <w:rPr>
          <w:rFonts w:asciiTheme="majorBidi" w:hAnsiTheme="majorBidi" w:cstheme="majorBidi"/>
          <w:sz w:val="22"/>
          <w:szCs w:val="22"/>
          <w:lang w:val="en-GB"/>
        </w:rPr>
        <w:t xml:space="preserve">to its managers, employees, directors, </w:t>
      </w:r>
      <w:r w:rsidR="00903141" w:rsidRPr="00CE4DD2">
        <w:rPr>
          <w:rFonts w:asciiTheme="majorBidi" w:hAnsiTheme="majorBidi" w:cstheme="majorBidi"/>
          <w:bCs/>
          <w:sz w:val="22"/>
          <w:szCs w:val="22"/>
          <w:lang w:val="en-GB"/>
        </w:rPr>
        <w:t>external</w:t>
      </w:r>
      <w:r w:rsidR="00F34308" w:rsidRPr="00CE4DD2">
        <w:rPr>
          <w:rFonts w:asciiTheme="majorBidi" w:hAnsiTheme="majorBidi" w:cstheme="majorBidi"/>
          <w:sz w:val="22"/>
          <w:szCs w:val="22"/>
          <w:lang w:val="en-GB"/>
        </w:rPr>
        <w:t xml:space="preserve"> professional advisors</w:t>
      </w:r>
      <w:r w:rsidR="00A2440A">
        <w:rPr>
          <w:rFonts w:asciiTheme="majorBidi" w:hAnsiTheme="majorBidi" w:cstheme="majorBidi"/>
          <w:sz w:val="22"/>
          <w:szCs w:val="22"/>
          <w:lang w:val="en-GB"/>
        </w:rPr>
        <w:t>,</w:t>
      </w:r>
      <w:r w:rsidR="00F34308" w:rsidRPr="00CE4DD2">
        <w:rPr>
          <w:rFonts w:asciiTheme="majorBidi" w:hAnsiTheme="majorBidi" w:cstheme="majorBidi"/>
          <w:sz w:val="22"/>
          <w:szCs w:val="22"/>
          <w:lang w:val="en-GB"/>
        </w:rPr>
        <w:t xml:space="preserve"> and auditors </w:t>
      </w:r>
      <w:r w:rsidR="002D0E9A" w:rsidRPr="00CE4DD2">
        <w:rPr>
          <w:rFonts w:asciiTheme="majorBidi" w:hAnsiTheme="majorBidi" w:cstheme="majorBidi"/>
          <w:sz w:val="22"/>
          <w:szCs w:val="22"/>
          <w:lang w:val="en-GB"/>
        </w:rPr>
        <w:t xml:space="preserve">who are </w:t>
      </w:r>
      <w:r w:rsidR="00644AA0" w:rsidRPr="00CE4DD2">
        <w:rPr>
          <w:rFonts w:asciiTheme="majorBidi" w:hAnsiTheme="majorBidi" w:cstheme="majorBidi"/>
          <w:sz w:val="22"/>
          <w:szCs w:val="22"/>
          <w:lang w:val="en-GB"/>
        </w:rPr>
        <w:t xml:space="preserve">directly </w:t>
      </w:r>
      <w:r w:rsidR="00903141" w:rsidRPr="00CE4DD2">
        <w:rPr>
          <w:rFonts w:asciiTheme="majorBidi" w:hAnsiTheme="majorBidi" w:cstheme="majorBidi"/>
          <w:bCs/>
          <w:sz w:val="22"/>
          <w:szCs w:val="22"/>
          <w:lang w:val="en-GB"/>
        </w:rPr>
        <w:t>and closely</w:t>
      </w:r>
      <w:r w:rsidR="00644AA0" w:rsidRPr="00CE4DD2">
        <w:rPr>
          <w:rFonts w:asciiTheme="majorBidi" w:hAnsiTheme="majorBidi" w:cstheme="majorBidi"/>
          <w:sz w:val="22"/>
          <w:szCs w:val="22"/>
          <w:lang w:val="en-GB"/>
        </w:rPr>
        <w:t xml:space="preserve"> involved in </w:t>
      </w:r>
      <w:r w:rsidR="00FC137A" w:rsidRPr="00CE4DD2">
        <w:rPr>
          <w:rFonts w:asciiTheme="majorBidi" w:hAnsiTheme="majorBidi" w:cstheme="majorBidi"/>
          <w:sz w:val="22"/>
          <w:szCs w:val="22"/>
          <w:lang w:val="en-GB"/>
        </w:rPr>
        <w:t xml:space="preserve">the performance of </w:t>
      </w:r>
      <w:r w:rsidR="00644AA0" w:rsidRPr="00CE4DD2">
        <w:rPr>
          <w:rFonts w:asciiTheme="majorBidi" w:hAnsiTheme="majorBidi" w:cstheme="majorBidi"/>
          <w:sz w:val="22"/>
          <w:szCs w:val="22"/>
          <w:lang w:val="en-GB"/>
        </w:rPr>
        <w:t xml:space="preserve">activities </w:t>
      </w:r>
      <w:r w:rsidRPr="00CE4DD2">
        <w:rPr>
          <w:rFonts w:asciiTheme="majorBidi" w:hAnsiTheme="majorBidi" w:cstheme="majorBidi"/>
          <w:sz w:val="22"/>
          <w:szCs w:val="22"/>
          <w:lang w:val="en-GB"/>
        </w:rPr>
        <w:t xml:space="preserve">related to the Loan Transaction </w:t>
      </w:r>
      <w:r w:rsidR="00F34308" w:rsidRPr="00CE4DD2">
        <w:rPr>
          <w:rFonts w:asciiTheme="majorBidi" w:hAnsiTheme="majorBidi" w:cstheme="majorBidi"/>
          <w:sz w:val="22"/>
          <w:szCs w:val="22"/>
          <w:lang w:val="en-GB"/>
        </w:rPr>
        <w:t>(hereinafter</w:t>
      </w:r>
      <w:r w:rsidR="00C7386C" w:rsidRPr="00CE4DD2">
        <w:rPr>
          <w:rFonts w:asciiTheme="majorBidi" w:hAnsiTheme="majorBidi" w:cstheme="majorBidi"/>
          <w:sz w:val="22"/>
          <w:szCs w:val="22"/>
          <w:lang w:val="en-GB"/>
        </w:rPr>
        <w:t xml:space="preserve">, </w:t>
      </w:r>
      <w:r w:rsidR="00F34308" w:rsidRPr="00CE4DD2">
        <w:rPr>
          <w:rFonts w:asciiTheme="majorBidi" w:hAnsiTheme="majorBidi" w:cstheme="majorBidi"/>
          <w:sz w:val="22"/>
          <w:szCs w:val="22"/>
          <w:lang w:val="en-GB"/>
        </w:rPr>
        <w:t xml:space="preserve">the </w:t>
      </w:r>
      <w:r w:rsidR="00FC137A" w:rsidRPr="00CE4DD2">
        <w:rPr>
          <w:rFonts w:asciiTheme="majorBidi" w:hAnsiTheme="majorBidi" w:cstheme="majorBidi"/>
          <w:sz w:val="22"/>
          <w:szCs w:val="22"/>
          <w:lang w:val="en-GB"/>
        </w:rPr>
        <w:t>"</w:t>
      </w:r>
      <w:r w:rsidR="00644AA0" w:rsidRPr="00CE4DD2">
        <w:rPr>
          <w:rFonts w:asciiTheme="majorBidi" w:hAnsiTheme="majorBidi" w:cstheme="majorBidi"/>
          <w:b/>
          <w:sz w:val="22"/>
          <w:szCs w:val="22"/>
          <w:lang w:val="en-GB"/>
        </w:rPr>
        <w:t>Interested Parties</w:t>
      </w:r>
      <w:r w:rsidR="00FC137A" w:rsidRPr="00CE4DD2">
        <w:rPr>
          <w:rFonts w:asciiTheme="majorBidi" w:hAnsiTheme="majorBidi" w:cstheme="majorBidi"/>
          <w:sz w:val="22"/>
          <w:szCs w:val="22"/>
          <w:lang w:val="en-GB"/>
        </w:rPr>
        <w:t>"</w:t>
      </w:r>
      <w:r w:rsidR="00F34308" w:rsidRPr="00CE4DD2">
        <w:rPr>
          <w:rFonts w:asciiTheme="majorBidi" w:hAnsiTheme="majorBidi" w:cstheme="majorBidi"/>
          <w:sz w:val="22"/>
          <w:szCs w:val="22"/>
          <w:lang w:val="en-GB"/>
        </w:rPr>
        <w:t xml:space="preserve">). </w:t>
      </w:r>
    </w:p>
    <w:p w14:paraId="6E36F234" w14:textId="77777777" w:rsidR="0042222D" w:rsidRPr="00CE4DD2" w:rsidRDefault="0042222D" w:rsidP="0042222D">
      <w:pPr>
        <w:pStyle w:val="Paragrafoelenco"/>
        <w:rPr>
          <w:rFonts w:asciiTheme="majorBidi" w:hAnsiTheme="majorBidi" w:cstheme="majorBidi"/>
          <w:bCs/>
          <w:sz w:val="22"/>
          <w:szCs w:val="22"/>
          <w:lang w:val="en-GB"/>
        </w:rPr>
      </w:pPr>
    </w:p>
    <w:p w14:paraId="4CF6ACDA" w14:textId="6485E3B4"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The Interested Parties shall be informed in advance of the confidential nature of </w:t>
      </w:r>
      <w:r w:rsidR="00B14014" w:rsidRPr="00CE4DD2">
        <w:rPr>
          <w:rFonts w:asciiTheme="majorBidi" w:hAnsiTheme="majorBidi" w:cstheme="majorBidi"/>
          <w:sz w:val="22"/>
          <w:szCs w:val="22"/>
          <w:lang w:val="en-GB"/>
        </w:rPr>
        <w:t>the Confidential Information</w:t>
      </w:r>
      <w:r w:rsidRPr="00CE4DD2">
        <w:rPr>
          <w:rFonts w:asciiTheme="majorBidi" w:hAnsiTheme="majorBidi" w:cstheme="majorBidi"/>
          <w:sz w:val="22"/>
          <w:szCs w:val="22"/>
          <w:lang w:val="en-GB"/>
        </w:rPr>
        <w:t xml:space="preserve">. </w:t>
      </w:r>
      <w:r w:rsidR="00042D2E"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487C3B" w:rsidRPr="00CE4DD2">
        <w:rPr>
          <w:rFonts w:asciiTheme="majorBidi" w:hAnsiTheme="majorBidi" w:cstheme="majorBidi"/>
          <w:sz w:val="22"/>
          <w:szCs w:val="22"/>
          <w:lang w:val="en-GB"/>
        </w:rPr>
        <w:t xml:space="preserve">shall be liable to the Company for any breach, </w:t>
      </w:r>
      <w:r w:rsidR="00903141" w:rsidRPr="00CE4DD2">
        <w:rPr>
          <w:rFonts w:asciiTheme="majorBidi" w:hAnsiTheme="majorBidi" w:cstheme="majorBidi"/>
          <w:bCs/>
          <w:sz w:val="22"/>
          <w:szCs w:val="22"/>
          <w:lang w:val="en-GB"/>
        </w:rPr>
        <w:t>including</w:t>
      </w:r>
      <w:r w:rsidR="00487C3B" w:rsidRPr="00CE4DD2">
        <w:rPr>
          <w:rFonts w:asciiTheme="majorBidi" w:hAnsiTheme="majorBidi" w:cstheme="majorBidi"/>
          <w:sz w:val="22"/>
          <w:szCs w:val="22"/>
          <w:lang w:val="en-GB"/>
        </w:rPr>
        <w:t xml:space="preserve"> by such Interested Persons, </w:t>
      </w:r>
      <w:r w:rsidR="008F3CDA" w:rsidRPr="00CE4DD2">
        <w:rPr>
          <w:rFonts w:asciiTheme="majorBidi" w:hAnsiTheme="majorBidi" w:cstheme="majorBidi"/>
          <w:sz w:val="22"/>
          <w:szCs w:val="22"/>
          <w:lang w:val="en-GB"/>
        </w:rPr>
        <w:t xml:space="preserve">of the </w:t>
      </w:r>
      <w:r w:rsidR="00487C3B" w:rsidRPr="00CE4DD2">
        <w:rPr>
          <w:rFonts w:asciiTheme="majorBidi" w:hAnsiTheme="majorBidi" w:cstheme="majorBidi"/>
          <w:sz w:val="22"/>
          <w:szCs w:val="22"/>
          <w:lang w:val="en-GB"/>
        </w:rPr>
        <w:t xml:space="preserve">provisions of this </w:t>
      </w:r>
      <w:r w:rsidR="00C7386C" w:rsidRPr="00CE4DD2">
        <w:rPr>
          <w:rFonts w:asciiTheme="majorBidi" w:hAnsiTheme="majorBidi" w:cstheme="majorBidi"/>
          <w:sz w:val="22"/>
          <w:szCs w:val="22"/>
          <w:lang w:val="en-GB"/>
        </w:rPr>
        <w:t xml:space="preserve">Confidentiality </w:t>
      </w:r>
      <w:r w:rsidR="00487C3B" w:rsidRPr="00CE4DD2">
        <w:rPr>
          <w:rFonts w:asciiTheme="majorBidi" w:hAnsiTheme="majorBidi" w:cstheme="majorBidi"/>
          <w:sz w:val="22"/>
          <w:szCs w:val="22"/>
          <w:lang w:val="en-GB"/>
        </w:rPr>
        <w:t xml:space="preserve">Agreement. </w:t>
      </w:r>
    </w:p>
    <w:p w14:paraId="098BD9D5" w14:textId="77777777" w:rsidR="000677BE" w:rsidRPr="00CE4DD2" w:rsidRDefault="000677BE" w:rsidP="004264CA">
      <w:pPr>
        <w:rPr>
          <w:rFonts w:eastAsia="ヒラギノ角ゴ Pro W3"/>
          <w:lang w:val="en-GB"/>
        </w:rPr>
      </w:pPr>
    </w:p>
    <w:p w14:paraId="19E4D49E" w14:textId="4D67288F" w:rsidR="00242EA2" w:rsidRPr="00CE4DD2" w:rsidRDefault="004C408C">
      <w:pPr>
        <w:pStyle w:val="Paragrafoelenco"/>
        <w:numPr>
          <w:ilvl w:val="0"/>
          <w:numId w:val="13"/>
        </w:numPr>
        <w:ind w:left="1134"/>
        <w:rPr>
          <w:rFonts w:asciiTheme="majorBidi" w:eastAsia="ヒラギノ角ゴ Pro W3" w:hAnsiTheme="majorBidi" w:cstheme="majorBidi"/>
          <w:b/>
          <w:sz w:val="22"/>
          <w:szCs w:val="22"/>
          <w:lang w:val="en-GB"/>
        </w:rPr>
      </w:pPr>
      <w:r w:rsidRPr="00CE4DD2">
        <w:rPr>
          <w:rFonts w:asciiTheme="majorBidi" w:eastAsia="ヒラギノ角ゴ Pro W3" w:hAnsiTheme="majorBidi" w:cstheme="majorBidi"/>
          <w:b/>
          <w:sz w:val="22"/>
          <w:szCs w:val="22"/>
          <w:lang w:val="en-GB"/>
        </w:rPr>
        <w:t xml:space="preserve">Obligations of the Parties </w:t>
      </w:r>
    </w:p>
    <w:p w14:paraId="7ABD78A7" w14:textId="77777777" w:rsidR="00903141" w:rsidRPr="00CE4DD2" w:rsidRDefault="00903141" w:rsidP="00FC5C4B">
      <w:pPr>
        <w:pStyle w:val="Paragrafoelenco"/>
        <w:ind w:left="1134"/>
        <w:rPr>
          <w:rFonts w:asciiTheme="majorBidi" w:eastAsia="ヒラギノ角ゴ Pro W3" w:hAnsiTheme="majorBidi" w:cstheme="majorBidi"/>
          <w:b/>
          <w:sz w:val="22"/>
          <w:szCs w:val="22"/>
          <w:lang w:val="en-GB"/>
        </w:rPr>
      </w:pPr>
    </w:p>
    <w:p w14:paraId="4CDD8BEC" w14:textId="77777777" w:rsidR="0096320D" w:rsidRPr="00CE4DD2" w:rsidRDefault="0096320D" w:rsidP="0096320D">
      <w:pPr>
        <w:pStyle w:val="Paragrafoelenco"/>
        <w:numPr>
          <w:ilvl w:val="0"/>
          <w:numId w:val="14"/>
        </w:numPr>
        <w:jc w:val="both"/>
        <w:rPr>
          <w:rFonts w:asciiTheme="majorBidi" w:hAnsiTheme="majorBidi" w:cstheme="majorBidi"/>
          <w:vanish/>
          <w:color w:val="auto"/>
          <w:sz w:val="22"/>
          <w:szCs w:val="22"/>
          <w:lang w:val="en-GB"/>
        </w:rPr>
      </w:pPr>
    </w:p>
    <w:p w14:paraId="51CA94E7" w14:textId="77DE2ABB" w:rsidR="00242EA2" w:rsidRPr="00CE4DD2" w:rsidRDefault="004C408C" w:rsidP="0096320D">
      <w:pPr>
        <w:pStyle w:val="Paragrafoelenco"/>
        <w:numPr>
          <w:ilvl w:val="1"/>
          <w:numId w:val="14"/>
        </w:numPr>
        <w:jc w:val="both"/>
        <w:rPr>
          <w:rFonts w:asciiTheme="majorBidi" w:hAnsiTheme="majorBidi" w:cstheme="majorBidi"/>
          <w:color w:val="auto"/>
          <w:sz w:val="22"/>
          <w:szCs w:val="22"/>
          <w:lang w:val="en-GB"/>
        </w:rPr>
      </w:pPr>
      <w:r w:rsidRPr="00CE4DD2">
        <w:rPr>
          <w:rFonts w:asciiTheme="majorBidi" w:hAnsiTheme="majorBidi" w:cstheme="majorBidi"/>
          <w:color w:val="auto"/>
          <w:sz w:val="22"/>
          <w:szCs w:val="22"/>
          <w:lang w:val="en-GB"/>
        </w:rPr>
        <w:t>The</w:t>
      </w:r>
      <w:r w:rsidR="00667348" w:rsidRPr="00CE4DD2">
        <w:rPr>
          <w:rFonts w:asciiTheme="majorBidi" w:hAnsiTheme="majorBidi" w:cstheme="majorBidi"/>
          <w:color w:val="auto"/>
          <w:sz w:val="22"/>
          <w:szCs w:val="22"/>
          <w:lang w:val="en-GB"/>
        </w:rPr>
        <w:t xml:space="preserve"> Potential Investor</w:t>
      </w:r>
      <w:r w:rsidR="00C032BD" w:rsidRPr="00CE4DD2">
        <w:rPr>
          <w:rFonts w:asciiTheme="majorBidi" w:hAnsiTheme="majorBidi" w:cstheme="majorBidi"/>
          <w:color w:val="auto"/>
          <w:sz w:val="22"/>
          <w:szCs w:val="22"/>
          <w:lang w:val="en-GB"/>
        </w:rPr>
        <w:t xml:space="preserve"> </w:t>
      </w:r>
      <w:r w:rsidRPr="00CE4DD2">
        <w:rPr>
          <w:rFonts w:asciiTheme="majorBidi" w:hAnsiTheme="majorBidi" w:cstheme="majorBidi"/>
          <w:color w:val="auto"/>
          <w:sz w:val="22"/>
          <w:szCs w:val="22"/>
          <w:lang w:val="en-GB"/>
        </w:rPr>
        <w:t xml:space="preserve">shall </w:t>
      </w:r>
      <w:r w:rsidR="00531099" w:rsidRPr="00CE4DD2">
        <w:rPr>
          <w:rFonts w:asciiTheme="majorBidi" w:hAnsiTheme="majorBidi" w:cstheme="majorBidi"/>
          <w:color w:val="auto"/>
          <w:sz w:val="22"/>
          <w:szCs w:val="22"/>
          <w:lang w:val="en-GB"/>
        </w:rPr>
        <w:t xml:space="preserve">assume the obligations under this Confidentiality Agreement also on behalf of the Interested </w:t>
      </w:r>
      <w:r w:rsidR="000677BE" w:rsidRPr="00CE4DD2">
        <w:rPr>
          <w:rFonts w:asciiTheme="majorBidi" w:hAnsiTheme="majorBidi" w:cstheme="majorBidi"/>
          <w:color w:val="auto"/>
          <w:sz w:val="22"/>
          <w:szCs w:val="22"/>
          <w:lang w:val="en-GB"/>
        </w:rPr>
        <w:t>Parties</w:t>
      </w:r>
      <w:r w:rsidR="00870FA6" w:rsidRPr="00CE4DD2">
        <w:rPr>
          <w:rFonts w:asciiTheme="majorBidi" w:hAnsiTheme="majorBidi" w:cstheme="majorBidi"/>
          <w:color w:val="auto"/>
          <w:sz w:val="22"/>
          <w:szCs w:val="22"/>
          <w:lang w:val="en-GB"/>
        </w:rPr>
        <w:t xml:space="preserve">, </w:t>
      </w:r>
      <w:proofErr w:type="gramStart"/>
      <w:r w:rsidR="00531099" w:rsidRPr="00CE4DD2">
        <w:rPr>
          <w:rFonts w:asciiTheme="majorBidi" w:hAnsiTheme="majorBidi" w:cstheme="majorBidi"/>
          <w:color w:val="auto"/>
          <w:sz w:val="22"/>
          <w:szCs w:val="22"/>
          <w:lang w:val="en-GB"/>
        </w:rPr>
        <w:t>all of</w:t>
      </w:r>
      <w:proofErr w:type="gramEnd"/>
      <w:r w:rsidR="00531099" w:rsidRPr="00CE4DD2">
        <w:rPr>
          <w:rFonts w:asciiTheme="majorBidi" w:hAnsiTheme="majorBidi" w:cstheme="majorBidi"/>
          <w:color w:val="auto"/>
          <w:sz w:val="22"/>
          <w:szCs w:val="22"/>
          <w:lang w:val="en-GB"/>
        </w:rPr>
        <w:t xml:space="preserve"> whose conduct it shall guarantee in accordance with Article 1381 </w:t>
      </w:r>
      <w:r w:rsidR="00870FA6" w:rsidRPr="00CE4DD2">
        <w:rPr>
          <w:rFonts w:asciiTheme="majorBidi" w:hAnsiTheme="majorBidi" w:cstheme="majorBidi"/>
          <w:color w:val="auto"/>
          <w:sz w:val="22"/>
          <w:szCs w:val="22"/>
          <w:lang w:val="en-GB"/>
        </w:rPr>
        <w:t xml:space="preserve">of the Civil Code with respect to the </w:t>
      </w:r>
      <w:r w:rsidR="00531099" w:rsidRPr="00CE4DD2">
        <w:rPr>
          <w:rFonts w:asciiTheme="majorBidi" w:hAnsiTheme="majorBidi" w:cstheme="majorBidi"/>
          <w:color w:val="auto"/>
          <w:sz w:val="22"/>
          <w:szCs w:val="22"/>
          <w:lang w:val="en-GB"/>
        </w:rPr>
        <w:t xml:space="preserve">Company; any breach </w:t>
      </w:r>
      <w:r w:rsidR="00F02D0E" w:rsidRPr="00CE4DD2">
        <w:rPr>
          <w:rFonts w:asciiTheme="majorBidi" w:hAnsiTheme="majorBidi" w:cstheme="majorBidi"/>
          <w:color w:val="auto"/>
          <w:sz w:val="22"/>
          <w:szCs w:val="22"/>
          <w:lang w:val="en-GB"/>
        </w:rPr>
        <w:t xml:space="preserve">by the </w:t>
      </w:r>
      <w:r w:rsidR="00531099" w:rsidRPr="00CE4DD2">
        <w:rPr>
          <w:rFonts w:asciiTheme="majorBidi" w:hAnsiTheme="majorBidi" w:cstheme="majorBidi"/>
          <w:color w:val="auto"/>
          <w:sz w:val="22"/>
          <w:szCs w:val="22"/>
          <w:lang w:val="en-GB"/>
        </w:rPr>
        <w:t xml:space="preserve">Interested Subjects </w:t>
      </w:r>
      <w:r w:rsidR="00F02D0E" w:rsidRPr="00CE4DD2">
        <w:rPr>
          <w:rFonts w:asciiTheme="majorBidi" w:hAnsiTheme="majorBidi" w:cstheme="majorBidi"/>
          <w:color w:val="auto"/>
          <w:sz w:val="22"/>
          <w:szCs w:val="22"/>
          <w:lang w:val="en-GB"/>
        </w:rPr>
        <w:t xml:space="preserve">and </w:t>
      </w:r>
      <w:r w:rsidR="00F02D0E" w:rsidRPr="00CE4DD2">
        <w:rPr>
          <w:rFonts w:asciiTheme="majorBidi" w:hAnsiTheme="majorBidi" w:cstheme="majorBidi"/>
          <w:sz w:val="22"/>
          <w:szCs w:val="22"/>
          <w:lang w:val="en-GB"/>
        </w:rPr>
        <w:t xml:space="preserve">third parties referred to in </w:t>
      </w:r>
      <w:r w:rsidR="00F02D0E" w:rsidRPr="00CE4DD2">
        <w:rPr>
          <w:rFonts w:asciiTheme="majorBidi" w:hAnsiTheme="majorBidi" w:cstheme="majorBidi"/>
          <w:color w:val="auto"/>
          <w:sz w:val="22"/>
          <w:szCs w:val="22"/>
          <w:lang w:val="en-GB"/>
        </w:rPr>
        <w:t xml:space="preserve">paragraph 5 above of </w:t>
      </w:r>
      <w:r w:rsidR="00531099" w:rsidRPr="00CE4DD2">
        <w:rPr>
          <w:rFonts w:asciiTheme="majorBidi" w:hAnsiTheme="majorBidi" w:cstheme="majorBidi"/>
          <w:color w:val="auto"/>
          <w:sz w:val="22"/>
          <w:szCs w:val="22"/>
          <w:lang w:val="en-GB"/>
        </w:rPr>
        <w:t xml:space="preserve">this Confidentiality Agreement shall be deemed to have been committed </w:t>
      </w:r>
      <w:r w:rsidR="00FC137A" w:rsidRPr="00CE4DD2">
        <w:rPr>
          <w:rFonts w:asciiTheme="majorBidi" w:hAnsiTheme="majorBidi" w:cstheme="majorBidi"/>
          <w:color w:val="auto"/>
          <w:sz w:val="22"/>
          <w:szCs w:val="22"/>
          <w:lang w:val="en-GB"/>
        </w:rPr>
        <w:t>by the</w:t>
      </w:r>
      <w:r w:rsidR="00667348" w:rsidRPr="00CE4DD2">
        <w:rPr>
          <w:rFonts w:asciiTheme="majorBidi" w:hAnsiTheme="majorBidi" w:cstheme="majorBidi"/>
          <w:color w:val="auto"/>
          <w:sz w:val="22"/>
          <w:szCs w:val="22"/>
          <w:lang w:val="en-GB"/>
        </w:rPr>
        <w:t xml:space="preserve"> Potential Investor</w:t>
      </w:r>
      <w:r w:rsidR="00FC137A" w:rsidRPr="00CE4DD2">
        <w:rPr>
          <w:rFonts w:asciiTheme="majorBidi" w:hAnsiTheme="majorBidi" w:cstheme="majorBidi"/>
          <w:color w:val="auto"/>
          <w:sz w:val="22"/>
          <w:szCs w:val="22"/>
          <w:lang w:val="en-GB"/>
        </w:rPr>
        <w:t>.</w:t>
      </w:r>
    </w:p>
    <w:p w14:paraId="63BF5408" w14:textId="77777777" w:rsidR="0042222D" w:rsidRPr="00CE4DD2" w:rsidRDefault="0042222D" w:rsidP="0042222D">
      <w:pPr>
        <w:pStyle w:val="Paragrafoelenco"/>
        <w:jc w:val="both"/>
        <w:rPr>
          <w:rFonts w:asciiTheme="majorBidi" w:hAnsiTheme="majorBidi" w:cstheme="majorBidi"/>
          <w:bCs/>
          <w:color w:val="auto"/>
          <w:sz w:val="22"/>
          <w:szCs w:val="22"/>
          <w:lang w:val="en-GB"/>
        </w:rPr>
      </w:pPr>
    </w:p>
    <w:p w14:paraId="3E07A93F" w14:textId="07EC7CDD" w:rsidR="00242EA2" w:rsidRPr="00CE4DD2" w:rsidRDefault="004C408C" w:rsidP="0096320D">
      <w:pPr>
        <w:pStyle w:val="Paragrafoelenco"/>
        <w:numPr>
          <w:ilvl w:val="1"/>
          <w:numId w:val="14"/>
        </w:numPr>
        <w:jc w:val="both"/>
        <w:rPr>
          <w:rFonts w:asciiTheme="majorBidi" w:hAnsiTheme="majorBidi" w:cstheme="majorBidi"/>
          <w:color w:val="auto"/>
          <w:sz w:val="22"/>
          <w:szCs w:val="22"/>
          <w:lang w:val="en-GB"/>
        </w:rPr>
      </w:pPr>
      <w:r w:rsidRPr="00CE4DD2">
        <w:rPr>
          <w:rFonts w:asciiTheme="majorBidi" w:hAnsiTheme="majorBidi" w:cstheme="majorBidi"/>
          <w:color w:val="auto"/>
          <w:sz w:val="22"/>
          <w:szCs w:val="22"/>
          <w:lang w:val="en-GB"/>
        </w:rPr>
        <w:t xml:space="preserve">If </w:t>
      </w:r>
      <w:r w:rsidR="00042D2E" w:rsidRPr="00CE4DD2">
        <w:rPr>
          <w:rFonts w:asciiTheme="majorBidi" w:hAnsiTheme="majorBidi" w:cstheme="majorBidi"/>
          <w:color w:val="auto"/>
          <w:sz w:val="22"/>
          <w:szCs w:val="22"/>
          <w:lang w:val="en-GB"/>
        </w:rPr>
        <w:t>the</w:t>
      </w:r>
      <w:r w:rsidR="00667348" w:rsidRPr="00CE4DD2">
        <w:rPr>
          <w:rFonts w:asciiTheme="majorBidi" w:hAnsiTheme="majorBidi" w:cstheme="majorBidi"/>
          <w:color w:val="auto"/>
          <w:sz w:val="22"/>
          <w:szCs w:val="22"/>
          <w:lang w:val="en-GB"/>
        </w:rPr>
        <w:t xml:space="preserve"> Potential Investor</w:t>
      </w:r>
      <w:r w:rsidR="00C032BD" w:rsidRPr="00CE4DD2">
        <w:rPr>
          <w:rFonts w:asciiTheme="majorBidi" w:hAnsiTheme="majorBidi" w:cstheme="majorBidi"/>
          <w:color w:val="auto"/>
          <w:sz w:val="22"/>
          <w:szCs w:val="22"/>
          <w:lang w:val="en-GB"/>
        </w:rPr>
        <w:t xml:space="preserve"> </w:t>
      </w:r>
      <w:r w:rsidR="00042D2E" w:rsidRPr="00CE4DD2">
        <w:rPr>
          <w:rFonts w:asciiTheme="majorBidi" w:hAnsiTheme="majorBidi" w:cstheme="majorBidi"/>
          <w:color w:val="auto"/>
          <w:sz w:val="22"/>
          <w:szCs w:val="22"/>
          <w:lang w:val="en-GB"/>
        </w:rPr>
        <w:t>becomes</w:t>
      </w:r>
      <w:r w:rsidRPr="00CE4DD2">
        <w:rPr>
          <w:rFonts w:asciiTheme="majorBidi" w:hAnsiTheme="majorBidi" w:cstheme="majorBidi"/>
          <w:color w:val="auto"/>
          <w:sz w:val="22"/>
          <w:szCs w:val="22"/>
          <w:lang w:val="en-GB"/>
        </w:rPr>
        <w:t xml:space="preserve">, or is reasonably about to become, a party legally </w:t>
      </w:r>
      <w:r w:rsidR="003E6BE7" w:rsidRPr="00CE4DD2">
        <w:rPr>
          <w:rFonts w:asciiTheme="majorBidi" w:hAnsiTheme="majorBidi" w:cstheme="majorBidi"/>
          <w:color w:val="auto"/>
          <w:sz w:val="22"/>
          <w:szCs w:val="22"/>
          <w:lang w:val="en-GB"/>
        </w:rPr>
        <w:t xml:space="preserve">required to disclose </w:t>
      </w:r>
      <w:r w:rsidRPr="00CE4DD2">
        <w:rPr>
          <w:rFonts w:asciiTheme="majorBidi" w:hAnsiTheme="majorBidi" w:cstheme="majorBidi"/>
          <w:color w:val="auto"/>
          <w:sz w:val="22"/>
          <w:szCs w:val="22"/>
          <w:lang w:val="en-GB"/>
        </w:rPr>
        <w:t>Confidential Information, it shall:</w:t>
      </w:r>
    </w:p>
    <w:p w14:paraId="46F4B6C5" w14:textId="77777777" w:rsidR="0042222D" w:rsidRPr="00A14996" w:rsidRDefault="0042222D" w:rsidP="004264CA">
      <w:pPr>
        <w:rPr>
          <w:rFonts w:eastAsia="ヒラギノ角ゴ Pro W3"/>
          <w:lang w:val="en-GB"/>
        </w:rPr>
      </w:pPr>
    </w:p>
    <w:p w14:paraId="35147816" w14:textId="5DC5DF19" w:rsidR="00242EA2" w:rsidRPr="00CE4DD2" w:rsidRDefault="0096118A" w:rsidP="352091F3">
      <w:pPr>
        <w:pStyle w:val="Textkrper1"/>
        <w:numPr>
          <w:ilvl w:val="0"/>
          <w:numId w:val="4"/>
        </w:numPr>
        <w:tabs>
          <w:tab w:val="clear" w:pos="540"/>
          <w:tab w:val="num" w:pos="1418"/>
          <w:tab w:val="left" w:pos="2127"/>
          <w:tab w:val="left" w:pos="2836"/>
          <w:tab w:val="left" w:pos="3545"/>
          <w:tab w:val="left" w:pos="4254"/>
          <w:tab w:val="left" w:pos="4963"/>
          <w:tab w:val="left" w:pos="5672"/>
          <w:tab w:val="left" w:pos="6381"/>
          <w:tab w:val="left" w:pos="7090"/>
          <w:tab w:val="left" w:pos="7799"/>
          <w:tab w:val="left" w:pos="8508"/>
        </w:tabs>
        <w:spacing w:after="240"/>
        <w:ind w:left="1134" w:hanging="426"/>
        <w:rPr>
          <w:rFonts w:asciiTheme="majorBidi" w:hAnsiTheme="majorBidi" w:cstheme="majorBidi"/>
          <w:sz w:val="22"/>
          <w:szCs w:val="22"/>
          <w:lang w:val="en-GB"/>
        </w:rPr>
      </w:pPr>
      <w:r w:rsidRPr="352091F3">
        <w:rPr>
          <w:rFonts w:asciiTheme="majorBidi" w:hAnsiTheme="majorBidi" w:cstheme="majorBidi"/>
          <w:sz w:val="22"/>
          <w:szCs w:val="22"/>
          <w:lang w:val="en-GB"/>
        </w:rPr>
        <w:t>within the legal</w:t>
      </w:r>
      <w:r w:rsidR="004C408C" w:rsidRPr="352091F3">
        <w:rPr>
          <w:rFonts w:asciiTheme="majorBidi" w:hAnsiTheme="majorBidi" w:cstheme="majorBidi"/>
          <w:sz w:val="22"/>
          <w:szCs w:val="22"/>
          <w:lang w:val="en-GB"/>
        </w:rPr>
        <w:t xml:space="preserve"> limits</w:t>
      </w:r>
      <w:r w:rsidR="00AB0A8D" w:rsidRPr="352091F3">
        <w:rPr>
          <w:rFonts w:asciiTheme="majorBidi" w:hAnsiTheme="majorBidi" w:cstheme="majorBidi"/>
          <w:sz w:val="22"/>
          <w:szCs w:val="22"/>
          <w:lang w:val="en-GB"/>
        </w:rPr>
        <w:t xml:space="preserve">, promptly inform </w:t>
      </w:r>
      <w:r w:rsidR="004C408C" w:rsidRPr="352091F3">
        <w:rPr>
          <w:rFonts w:asciiTheme="majorBidi" w:hAnsiTheme="majorBidi" w:cstheme="majorBidi"/>
          <w:sz w:val="22"/>
          <w:szCs w:val="22"/>
          <w:lang w:val="en-GB"/>
        </w:rPr>
        <w:t xml:space="preserve">the Company of the </w:t>
      </w:r>
      <w:r w:rsidR="00AB0A8D" w:rsidRPr="352091F3">
        <w:rPr>
          <w:rFonts w:asciiTheme="majorBidi" w:hAnsiTheme="majorBidi" w:cstheme="majorBidi"/>
          <w:sz w:val="22"/>
          <w:szCs w:val="22"/>
          <w:lang w:val="en-GB"/>
        </w:rPr>
        <w:t xml:space="preserve">reasons for and exact content of </w:t>
      </w:r>
      <w:r w:rsidR="004D5E39" w:rsidRPr="352091F3">
        <w:rPr>
          <w:rFonts w:asciiTheme="majorBidi" w:hAnsiTheme="majorBidi" w:cstheme="majorBidi"/>
          <w:sz w:val="22"/>
          <w:szCs w:val="22"/>
          <w:lang w:val="en-GB"/>
        </w:rPr>
        <w:t xml:space="preserve">this disclosure obligation </w:t>
      </w:r>
      <w:r w:rsidR="004C408C" w:rsidRPr="352091F3">
        <w:rPr>
          <w:rFonts w:asciiTheme="majorBidi" w:hAnsiTheme="majorBidi" w:cstheme="majorBidi"/>
          <w:sz w:val="22"/>
          <w:szCs w:val="22"/>
          <w:lang w:val="en-GB"/>
        </w:rPr>
        <w:t xml:space="preserve">and coordinate with the Company on the </w:t>
      </w:r>
      <w:r w:rsidR="00AB0A8D" w:rsidRPr="352091F3">
        <w:rPr>
          <w:rFonts w:asciiTheme="majorBidi" w:hAnsiTheme="majorBidi" w:cstheme="majorBidi"/>
          <w:sz w:val="22"/>
          <w:szCs w:val="22"/>
          <w:lang w:val="en-GB"/>
        </w:rPr>
        <w:t xml:space="preserve">content of the </w:t>
      </w:r>
      <w:proofErr w:type="gramStart"/>
      <w:r w:rsidR="00AB0A8D" w:rsidRPr="352091F3">
        <w:rPr>
          <w:rFonts w:asciiTheme="majorBidi" w:hAnsiTheme="majorBidi" w:cstheme="majorBidi"/>
          <w:sz w:val="22"/>
          <w:szCs w:val="22"/>
          <w:lang w:val="en-GB"/>
        </w:rPr>
        <w:t>communication</w:t>
      </w:r>
      <w:r w:rsidR="00FC137A" w:rsidRPr="352091F3">
        <w:rPr>
          <w:rFonts w:asciiTheme="majorBidi" w:hAnsiTheme="majorBidi" w:cstheme="majorBidi"/>
          <w:sz w:val="22"/>
          <w:szCs w:val="22"/>
          <w:lang w:val="en-GB"/>
        </w:rPr>
        <w:t>;</w:t>
      </w:r>
      <w:proofErr w:type="gramEnd"/>
    </w:p>
    <w:p w14:paraId="6D4FB9A2" w14:textId="5425F074" w:rsidR="00242EA2" w:rsidRPr="00CE4DD2" w:rsidRDefault="0096118A" w:rsidP="005D54DB">
      <w:pPr>
        <w:pStyle w:val="Textkrper1"/>
        <w:numPr>
          <w:ilvl w:val="0"/>
          <w:numId w:val="4"/>
        </w:numPr>
        <w:tabs>
          <w:tab w:val="clear" w:pos="540"/>
          <w:tab w:val="num" w:pos="1418"/>
          <w:tab w:val="left" w:pos="2127"/>
          <w:tab w:val="left" w:pos="2836"/>
          <w:tab w:val="left" w:pos="3545"/>
          <w:tab w:val="left" w:pos="4254"/>
          <w:tab w:val="left" w:pos="4963"/>
          <w:tab w:val="left" w:pos="5672"/>
          <w:tab w:val="left" w:pos="6381"/>
          <w:tab w:val="left" w:pos="7090"/>
          <w:tab w:val="left" w:pos="7799"/>
          <w:tab w:val="left" w:pos="8508"/>
        </w:tabs>
        <w:spacing w:after="240"/>
        <w:ind w:left="1134" w:hanging="426"/>
        <w:rPr>
          <w:rFonts w:asciiTheme="majorBidi" w:hAnsiTheme="majorBidi" w:cstheme="majorBidi"/>
          <w:sz w:val="22"/>
          <w:szCs w:val="22"/>
          <w:lang w:val="en-GB"/>
        </w:rPr>
      </w:pPr>
      <w:r w:rsidRPr="00CE4DD2">
        <w:rPr>
          <w:rFonts w:asciiTheme="majorBidi" w:hAnsiTheme="majorBidi" w:cstheme="majorBidi"/>
          <w:sz w:val="22"/>
          <w:szCs w:val="22"/>
          <w:lang w:val="en-GB"/>
        </w:rPr>
        <w:t>within</w:t>
      </w:r>
      <w:r w:rsidR="00C032BD" w:rsidRPr="00CE4DD2">
        <w:rPr>
          <w:rFonts w:asciiTheme="majorBidi" w:hAnsiTheme="majorBidi" w:cstheme="majorBidi"/>
          <w:sz w:val="22"/>
          <w:szCs w:val="22"/>
          <w:lang w:val="en-GB"/>
        </w:rPr>
        <w:t xml:space="preserve"> </w:t>
      </w:r>
      <w:r w:rsidRPr="00CE4DD2">
        <w:rPr>
          <w:rFonts w:asciiTheme="majorBidi" w:hAnsiTheme="majorBidi" w:cstheme="majorBidi"/>
          <w:sz w:val="22"/>
          <w:szCs w:val="22"/>
          <w:lang w:val="en-GB"/>
        </w:rPr>
        <w:t>legal</w:t>
      </w:r>
      <w:r w:rsidR="004C408C" w:rsidRPr="00CE4DD2">
        <w:rPr>
          <w:rFonts w:asciiTheme="majorBidi" w:hAnsiTheme="majorBidi" w:cstheme="majorBidi"/>
          <w:sz w:val="22"/>
          <w:szCs w:val="22"/>
          <w:lang w:val="en-GB"/>
        </w:rPr>
        <w:t xml:space="preserve"> limits, </w:t>
      </w:r>
      <w:r w:rsidR="00AB0A8D" w:rsidRPr="00CE4DD2">
        <w:rPr>
          <w:rFonts w:asciiTheme="majorBidi" w:hAnsiTheme="majorBidi" w:cstheme="majorBidi"/>
          <w:sz w:val="22"/>
          <w:szCs w:val="22"/>
          <w:lang w:val="en-GB"/>
        </w:rPr>
        <w:t>discuss any legally possible action to avoid or, as far as possible, circumscribe this disclosure obligation; and</w:t>
      </w:r>
    </w:p>
    <w:p w14:paraId="26916D4B" w14:textId="1B08BF48" w:rsidR="00242EA2" w:rsidRPr="00CE4DD2" w:rsidRDefault="004C408C" w:rsidP="005D54DB">
      <w:pPr>
        <w:pStyle w:val="Textkrper1"/>
        <w:numPr>
          <w:ilvl w:val="0"/>
          <w:numId w:val="4"/>
        </w:numPr>
        <w:tabs>
          <w:tab w:val="clear" w:pos="540"/>
          <w:tab w:val="num" w:pos="1418"/>
          <w:tab w:val="left" w:pos="2127"/>
          <w:tab w:val="left" w:pos="2836"/>
          <w:tab w:val="left" w:pos="3545"/>
          <w:tab w:val="left" w:pos="4254"/>
          <w:tab w:val="left" w:pos="4963"/>
          <w:tab w:val="left" w:pos="5672"/>
          <w:tab w:val="left" w:pos="6381"/>
          <w:tab w:val="left" w:pos="7090"/>
          <w:tab w:val="left" w:pos="7799"/>
          <w:tab w:val="left" w:pos="8508"/>
        </w:tabs>
        <w:spacing w:after="240"/>
        <w:ind w:left="1134" w:hanging="426"/>
        <w:rPr>
          <w:rFonts w:asciiTheme="majorBidi" w:hAnsiTheme="majorBidi" w:cstheme="majorBidi"/>
          <w:sz w:val="22"/>
          <w:szCs w:val="22"/>
          <w:lang w:val="en-GB"/>
        </w:rPr>
      </w:pPr>
      <w:proofErr w:type="gramStart"/>
      <w:r w:rsidRPr="00CE4DD2">
        <w:rPr>
          <w:rFonts w:asciiTheme="majorBidi" w:hAnsiTheme="majorBidi" w:cstheme="majorBidi"/>
          <w:sz w:val="22"/>
          <w:szCs w:val="22"/>
          <w:lang w:val="en-GB"/>
        </w:rPr>
        <w:t>in the event that</w:t>
      </w:r>
      <w:proofErr w:type="gramEnd"/>
      <w:r w:rsidRPr="00CE4DD2">
        <w:rPr>
          <w:rFonts w:asciiTheme="majorBidi" w:hAnsiTheme="majorBidi" w:cstheme="majorBidi"/>
          <w:sz w:val="22"/>
          <w:szCs w:val="22"/>
          <w:lang w:val="en-GB"/>
        </w:rPr>
        <w:t xml:space="preserve"> the obligation to disclose Confidential Information is </w:t>
      </w:r>
      <w:r w:rsidR="00FE4873" w:rsidRPr="00CE4DD2">
        <w:rPr>
          <w:rFonts w:asciiTheme="majorBidi" w:hAnsiTheme="majorBidi" w:cstheme="majorBidi"/>
          <w:sz w:val="22"/>
          <w:szCs w:val="22"/>
          <w:lang w:val="en-GB"/>
        </w:rPr>
        <w:t xml:space="preserve">assessed </w:t>
      </w:r>
      <w:r w:rsidR="0096118A" w:rsidRPr="00CE4DD2">
        <w:rPr>
          <w:rFonts w:asciiTheme="majorBidi" w:hAnsiTheme="majorBidi" w:cstheme="majorBidi"/>
          <w:sz w:val="22"/>
          <w:szCs w:val="22"/>
          <w:lang w:val="en-GB"/>
        </w:rPr>
        <w:t>by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FE4873" w:rsidRPr="00CE4DD2">
        <w:rPr>
          <w:rFonts w:asciiTheme="majorBidi" w:hAnsiTheme="majorBidi" w:cstheme="majorBidi"/>
          <w:sz w:val="22"/>
          <w:szCs w:val="22"/>
          <w:lang w:val="en-GB"/>
        </w:rPr>
        <w:t xml:space="preserve">as </w:t>
      </w:r>
      <w:r w:rsidRPr="00CE4DD2">
        <w:rPr>
          <w:rFonts w:asciiTheme="majorBidi" w:hAnsiTheme="majorBidi" w:cstheme="majorBidi"/>
          <w:sz w:val="22"/>
          <w:szCs w:val="22"/>
          <w:lang w:val="en-GB"/>
        </w:rPr>
        <w:t>absolutely unavoidable, only disclose Confidential Information that is required for legal purposes</w:t>
      </w:r>
      <w:r w:rsidR="00FC137A" w:rsidRPr="00CE4DD2">
        <w:rPr>
          <w:rFonts w:asciiTheme="majorBidi" w:hAnsiTheme="majorBidi" w:cstheme="majorBidi"/>
          <w:sz w:val="22"/>
          <w:szCs w:val="22"/>
          <w:lang w:val="en-GB"/>
        </w:rPr>
        <w:t>.</w:t>
      </w:r>
    </w:p>
    <w:p w14:paraId="341AB063" w14:textId="238065F6"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870FA6" w:rsidRPr="00CE4DD2">
        <w:rPr>
          <w:rFonts w:asciiTheme="majorBidi" w:hAnsiTheme="majorBidi" w:cstheme="majorBidi"/>
          <w:sz w:val="22"/>
          <w:szCs w:val="22"/>
          <w:lang w:val="en-GB"/>
        </w:rPr>
        <w:t xml:space="preserve">undertakes to </w:t>
      </w:r>
      <w:r w:rsidR="000A2BAE" w:rsidRPr="00CE4DD2">
        <w:rPr>
          <w:rFonts w:asciiTheme="majorBidi" w:hAnsiTheme="majorBidi" w:cstheme="majorBidi"/>
          <w:sz w:val="22"/>
          <w:szCs w:val="22"/>
          <w:lang w:val="en-GB"/>
        </w:rPr>
        <w:t>adopt - and to ensure that the Interested Parties and</w:t>
      </w:r>
      <w:r w:rsidR="00E16747" w:rsidRPr="00CE4DD2">
        <w:rPr>
          <w:rFonts w:asciiTheme="majorBidi" w:hAnsiTheme="majorBidi" w:cstheme="majorBidi"/>
          <w:sz w:val="22"/>
          <w:szCs w:val="22"/>
          <w:lang w:val="en-GB"/>
        </w:rPr>
        <w:t xml:space="preserve"> third parties referred to in </w:t>
      </w:r>
      <w:r w:rsidR="000A2BAE" w:rsidRPr="00CE4DD2">
        <w:rPr>
          <w:rFonts w:asciiTheme="majorBidi" w:hAnsiTheme="majorBidi" w:cstheme="majorBidi"/>
          <w:sz w:val="22"/>
          <w:szCs w:val="22"/>
          <w:lang w:val="en-GB"/>
        </w:rPr>
        <w:t xml:space="preserve">paragraph </w:t>
      </w:r>
      <w:r w:rsidR="003750F1" w:rsidRPr="00CE4DD2">
        <w:rPr>
          <w:rFonts w:asciiTheme="majorBidi" w:hAnsiTheme="majorBidi" w:cstheme="majorBidi"/>
          <w:sz w:val="22"/>
          <w:szCs w:val="22"/>
          <w:lang w:val="en-GB"/>
        </w:rPr>
        <w:t>2</w:t>
      </w:r>
      <w:r w:rsidR="000A2BAE" w:rsidRPr="00CE4DD2">
        <w:rPr>
          <w:rFonts w:asciiTheme="majorBidi" w:hAnsiTheme="majorBidi" w:cstheme="majorBidi"/>
          <w:sz w:val="22"/>
          <w:szCs w:val="22"/>
          <w:lang w:val="en-GB"/>
        </w:rPr>
        <w:t xml:space="preserve"> above adopt </w:t>
      </w:r>
      <w:r w:rsidR="00E16747" w:rsidRPr="00CE4DD2">
        <w:rPr>
          <w:rFonts w:asciiTheme="majorBidi" w:hAnsiTheme="majorBidi" w:cstheme="majorBidi"/>
          <w:sz w:val="22"/>
          <w:szCs w:val="22"/>
          <w:lang w:val="en-GB"/>
        </w:rPr>
        <w:t>- all appropriate measures</w:t>
      </w:r>
      <w:r w:rsidR="00870FA6" w:rsidRPr="00CE4DD2">
        <w:rPr>
          <w:rFonts w:asciiTheme="majorBidi" w:hAnsiTheme="majorBidi" w:cstheme="majorBidi"/>
          <w:sz w:val="22"/>
          <w:szCs w:val="22"/>
          <w:lang w:val="en-GB"/>
        </w:rPr>
        <w:t xml:space="preserve"> to protect Confidential Information </w:t>
      </w:r>
      <w:r w:rsidR="00C62567" w:rsidRPr="00CE4DD2">
        <w:rPr>
          <w:rFonts w:asciiTheme="majorBidi" w:hAnsiTheme="majorBidi" w:cstheme="majorBidi"/>
          <w:sz w:val="22"/>
          <w:szCs w:val="22"/>
          <w:lang w:val="en-GB"/>
        </w:rPr>
        <w:t xml:space="preserve">and to maintain the utmost confidentiality and, in </w:t>
      </w:r>
      <w:r w:rsidR="00870FA6" w:rsidRPr="00CE4DD2">
        <w:rPr>
          <w:rFonts w:asciiTheme="majorBidi" w:hAnsiTheme="majorBidi" w:cstheme="majorBidi"/>
          <w:sz w:val="22"/>
          <w:szCs w:val="22"/>
          <w:lang w:val="en-GB"/>
        </w:rPr>
        <w:t xml:space="preserve">particular, by way of example but not limited to, it undertakes not </w:t>
      </w:r>
      <w:r w:rsidR="000755DA" w:rsidRPr="00CE4DD2">
        <w:rPr>
          <w:rFonts w:asciiTheme="majorBidi" w:hAnsiTheme="majorBidi" w:cstheme="majorBidi"/>
          <w:sz w:val="22"/>
          <w:szCs w:val="22"/>
          <w:lang w:val="en-GB"/>
        </w:rPr>
        <w:t xml:space="preserve">to </w:t>
      </w:r>
      <w:r w:rsidR="00870FA6" w:rsidRPr="00CE4DD2">
        <w:rPr>
          <w:rFonts w:asciiTheme="majorBidi" w:hAnsiTheme="majorBidi" w:cstheme="majorBidi"/>
          <w:sz w:val="22"/>
          <w:szCs w:val="22"/>
          <w:lang w:val="en-GB"/>
        </w:rPr>
        <w:t xml:space="preserve">allow </w:t>
      </w:r>
      <w:r w:rsidR="000755DA" w:rsidRPr="00CE4DD2">
        <w:rPr>
          <w:rFonts w:asciiTheme="majorBidi" w:hAnsiTheme="majorBidi" w:cstheme="majorBidi"/>
          <w:sz w:val="22"/>
          <w:szCs w:val="22"/>
          <w:lang w:val="en-GB"/>
        </w:rPr>
        <w:t>Confidential</w:t>
      </w:r>
      <w:r w:rsidR="00870FA6" w:rsidRPr="00CE4DD2">
        <w:rPr>
          <w:rFonts w:asciiTheme="majorBidi" w:hAnsiTheme="majorBidi" w:cstheme="majorBidi"/>
          <w:sz w:val="22"/>
          <w:szCs w:val="22"/>
          <w:lang w:val="en-GB"/>
        </w:rPr>
        <w:t xml:space="preserve"> Information to be disseminated</w:t>
      </w:r>
      <w:r w:rsidR="0066515E" w:rsidRPr="00CE4DD2">
        <w:rPr>
          <w:rFonts w:asciiTheme="majorBidi" w:hAnsiTheme="majorBidi" w:cstheme="majorBidi"/>
          <w:sz w:val="22"/>
          <w:szCs w:val="22"/>
          <w:lang w:val="en-GB"/>
        </w:rPr>
        <w:t xml:space="preserve">, </w:t>
      </w:r>
      <w:r w:rsidR="00870FA6" w:rsidRPr="00CE4DD2">
        <w:rPr>
          <w:rFonts w:asciiTheme="majorBidi" w:hAnsiTheme="majorBidi" w:cstheme="majorBidi"/>
          <w:sz w:val="22"/>
          <w:szCs w:val="22"/>
          <w:lang w:val="en-GB"/>
        </w:rPr>
        <w:t>even</w:t>
      </w:r>
      <w:r w:rsidR="0003251C" w:rsidRPr="00CE4DD2">
        <w:rPr>
          <w:rFonts w:asciiTheme="majorBidi" w:hAnsiTheme="majorBidi" w:cstheme="majorBidi"/>
          <w:sz w:val="22"/>
          <w:szCs w:val="22"/>
          <w:lang w:val="en-GB"/>
        </w:rPr>
        <w:t xml:space="preserve"> accidentally, </w:t>
      </w:r>
      <w:r w:rsidR="00870FA6" w:rsidRPr="00CE4DD2">
        <w:rPr>
          <w:rFonts w:asciiTheme="majorBidi" w:hAnsiTheme="majorBidi" w:cstheme="majorBidi"/>
          <w:sz w:val="22"/>
          <w:szCs w:val="22"/>
          <w:lang w:val="en-GB"/>
        </w:rPr>
        <w:t xml:space="preserve">not to disclose, communicate disseminate to third parties, in whole or in part, the </w:t>
      </w:r>
      <w:r w:rsidR="004D5E39" w:rsidRPr="00CE4DD2">
        <w:rPr>
          <w:rFonts w:asciiTheme="majorBidi" w:hAnsiTheme="majorBidi" w:cstheme="majorBidi"/>
          <w:sz w:val="22"/>
          <w:szCs w:val="22"/>
          <w:lang w:val="en-GB"/>
        </w:rPr>
        <w:t>Confidential Information</w:t>
      </w:r>
      <w:r w:rsidR="0066515E" w:rsidRPr="00CE4DD2">
        <w:rPr>
          <w:rFonts w:asciiTheme="majorBidi" w:hAnsiTheme="majorBidi" w:cstheme="majorBidi"/>
          <w:sz w:val="22"/>
          <w:szCs w:val="22"/>
          <w:lang w:val="en-GB"/>
        </w:rPr>
        <w:t xml:space="preserve">, to </w:t>
      </w:r>
      <w:r w:rsidR="00416C6D" w:rsidRPr="00CE4DD2">
        <w:rPr>
          <w:rFonts w:asciiTheme="majorBidi" w:hAnsiTheme="majorBidi" w:cstheme="majorBidi"/>
          <w:sz w:val="22"/>
          <w:szCs w:val="22"/>
          <w:lang w:val="en-GB"/>
        </w:rPr>
        <w:lastRenderedPageBreak/>
        <w:t xml:space="preserve">storage </w:t>
      </w:r>
      <w:r w:rsidR="0066515E" w:rsidRPr="00CE4DD2">
        <w:rPr>
          <w:rFonts w:asciiTheme="majorBidi" w:hAnsiTheme="majorBidi" w:cstheme="majorBidi"/>
          <w:sz w:val="22"/>
          <w:szCs w:val="22"/>
          <w:lang w:val="en-GB"/>
        </w:rPr>
        <w:t>with the utmost care and confidentiality</w:t>
      </w:r>
      <w:r w:rsidR="008F4F5F" w:rsidRPr="00CE4DD2">
        <w:rPr>
          <w:rFonts w:asciiTheme="majorBidi" w:hAnsiTheme="majorBidi" w:cstheme="majorBidi"/>
          <w:sz w:val="22"/>
          <w:szCs w:val="22"/>
          <w:lang w:val="en-GB"/>
        </w:rPr>
        <w:t xml:space="preserve">, and in an </w:t>
      </w:r>
      <w:r w:rsidR="0066515E" w:rsidRPr="00CE4DD2">
        <w:rPr>
          <w:rFonts w:asciiTheme="majorBidi" w:hAnsiTheme="majorBidi" w:cstheme="majorBidi"/>
          <w:sz w:val="22"/>
          <w:szCs w:val="22"/>
          <w:lang w:val="en-GB"/>
        </w:rPr>
        <w:t>appropriate manner</w:t>
      </w:r>
      <w:r w:rsidR="008F4F5F" w:rsidRPr="00CE4DD2">
        <w:rPr>
          <w:rFonts w:asciiTheme="majorBidi" w:hAnsiTheme="majorBidi" w:cstheme="majorBidi"/>
          <w:sz w:val="22"/>
          <w:szCs w:val="22"/>
          <w:lang w:val="en-GB"/>
        </w:rPr>
        <w:t xml:space="preserve">, </w:t>
      </w:r>
      <w:r w:rsidR="0066515E" w:rsidRPr="00CE4DD2">
        <w:rPr>
          <w:rFonts w:asciiTheme="majorBidi" w:hAnsiTheme="majorBidi" w:cstheme="majorBidi"/>
          <w:sz w:val="22"/>
          <w:szCs w:val="22"/>
          <w:lang w:val="en-GB"/>
        </w:rPr>
        <w:t>all Confidential Information, to refrain from copying, duplicating, reproducing or recording, in any form or by any means, the Confidential Information, except to the extent strictly necessary to permit its circulation among the Interested Parties.</w:t>
      </w:r>
    </w:p>
    <w:p w14:paraId="7EED8D25" w14:textId="77777777" w:rsidR="0042222D" w:rsidRPr="00CE4DD2" w:rsidRDefault="0042222D" w:rsidP="0042222D">
      <w:pPr>
        <w:pStyle w:val="Paragrafoelenco"/>
        <w:jc w:val="both"/>
        <w:rPr>
          <w:rFonts w:asciiTheme="majorBidi" w:hAnsiTheme="majorBidi" w:cstheme="majorBidi"/>
          <w:sz w:val="22"/>
          <w:szCs w:val="22"/>
          <w:lang w:val="en-GB"/>
        </w:rPr>
      </w:pPr>
    </w:p>
    <w:p w14:paraId="7A4CB3B5" w14:textId="5CDAAE0B"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Pr="00CE4DD2">
        <w:rPr>
          <w:rFonts w:asciiTheme="majorBidi" w:hAnsiTheme="majorBidi" w:cstheme="majorBidi"/>
          <w:sz w:val="22"/>
          <w:szCs w:val="22"/>
          <w:lang w:val="en-GB"/>
        </w:rPr>
        <w:t xml:space="preserve">also </w:t>
      </w:r>
      <w:r w:rsidR="0066515E" w:rsidRPr="00CE4DD2">
        <w:rPr>
          <w:rFonts w:asciiTheme="majorBidi" w:hAnsiTheme="majorBidi" w:cstheme="majorBidi"/>
          <w:sz w:val="22"/>
          <w:szCs w:val="22"/>
          <w:lang w:val="en-GB"/>
        </w:rPr>
        <w:t xml:space="preserve">undertakes </w:t>
      </w:r>
      <w:r w:rsidR="000755DA" w:rsidRPr="00CE4DD2">
        <w:rPr>
          <w:rFonts w:asciiTheme="majorBidi" w:hAnsiTheme="majorBidi" w:cstheme="majorBidi"/>
          <w:sz w:val="22"/>
          <w:szCs w:val="22"/>
          <w:lang w:val="en-GB"/>
        </w:rPr>
        <w:t xml:space="preserve">to </w:t>
      </w:r>
      <w:r w:rsidR="00870FA6" w:rsidRPr="00CE4DD2">
        <w:rPr>
          <w:rFonts w:asciiTheme="majorBidi" w:hAnsiTheme="majorBidi" w:cstheme="majorBidi"/>
          <w:sz w:val="22"/>
          <w:szCs w:val="22"/>
          <w:lang w:val="en-GB"/>
        </w:rPr>
        <w:t xml:space="preserve">immediately return the Confidential Information </w:t>
      </w:r>
      <w:r w:rsidR="0066515E" w:rsidRPr="00CE4DD2">
        <w:rPr>
          <w:rFonts w:asciiTheme="majorBidi" w:hAnsiTheme="majorBidi" w:cstheme="majorBidi"/>
          <w:sz w:val="22"/>
          <w:szCs w:val="22"/>
          <w:lang w:val="en-GB"/>
        </w:rPr>
        <w:t xml:space="preserve">to the </w:t>
      </w:r>
      <w:r w:rsidR="00870FA6" w:rsidRPr="00CE4DD2">
        <w:rPr>
          <w:rFonts w:asciiTheme="majorBidi" w:hAnsiTheme="majorBidi" w:cstheme="majorBidi"/>
          <w:sz w:val="22"/>
          <w:szCs w:val="22"/>
          <w:lang w:val="en-GB"/>
        </w:rPr>
        <w:t xml:space="preserve">Company as </w:t>
      </w:r>
      <w:r w:rsidR="0066515E" w:rsidRPr="00CE4DD2">
        <w:rPr>
          <w:rFonts w:asciiTheme="majorBidi" w:hAnsiTheme="majorBidi" w:cstheme="majorBidi"/>
          <w:sz w:val="22"/>
          <w:szCs w:val="22"/>
          <w:lang w:val="en-GB"/>
        </w:rPr>
        <w:t xml:space="preserve">soon as the latter </w:t>
      </w:r>
      <w:r w:rsidR="00870FA6" w:rsidRPr="00CE4DD2">
        <w:rPr>
          <w:rFonts w:asciiTheme="majorBidi" w:hAnsiTheme="majorBidi" w:cstheme="majorBidi"/>
          <w:sz w:val="22"/>
          <w:szCs w:val="22"/>
          <w:lang w:val="en-GB"/>
        </w:rPr>
        <w:t xml:space="preserve">requests it, or to destroy and have destroyed </w:t>
      </w:r>
      <w:r w:rsidR="0066515E" w:rsidRPr="00CE4DD2">
        <w:rPr>
          <w:rFonts w:asciiTheme="majorBidi" w:hAnsiTheme="majorBidi" w:cstheme="majorBidi"/>
          <w:sz w:val="22"/>
          <w:szCs w:val="22"/>
          <w:lang w:val="en-GB"/>
        </w:rPr>
        <w:t xml:space="preserve">by the Interested Parties - </w:t>
      </w:r>
      <w:r w:rsidR="00870FA6" w:rsidRPr="00CE4DD2">
        <w:rPr>
          <w:rFonts w:asciiTheme="majorBidi" w:hAnsiTheme="majorBidi" w:cstheme="majorBidi"/>
          <w:sz w:val="22"/>
          <w:szCs w:val="22"/>
          <w:lang w:val="en-GB"/>
        </w:rPr>
        <w:t xml:space="preserve">within 5 days of the relevant request </w:t>
      </w:r>
      <w:r w:rsidR="0066515E" w:rsidRPr="00CE4DD2">
        <w:rPr>
          <w:rFonts w:asciiTheme="majorBidi" w:hAnsiTheme="majorBidi" w:cstheme="majorBidi"/>
          <w:sz w:val="22"/>
          <w:szCs w:val="22"/>
          <w:lang w:val="en-GB"/>
        </w:rPr>
        <w:t xml:space="preserve">- </w:t>
      </w:r>
      <w:r w:rsidR="00870FA6" w:rsidRPr="00CE4DD2">
        <w:rPr>
          <w:rFonts w:asciiTheme="majorBidi" w:hAnsiTheme="majorBidi" w:cstheme="majorBidi"/>
          <w:sz w:val="22"/>
          <w:szCs w:val="22"/>
          <w:lang w:val="en-GB"/>
        </w:rPr>
        <w:t xml:space="preserve">the Confidential Information, providing specific certification in </w:t>
      </w:r>
      <w:r w:rsidR="0066515E" w:rsidRPr="00CE4DD2">
        <w:rPr>
          <w:rFonts w:asciiTheme="majorBidi" w:hAnsiTheme="majorBidi" w:cstheme="majorBidi"/>
          <w:sz w:val="22"/>
          <w:szCs w:val="22"/>
          <w:lang w:val="en-GB"/>
        </w:rPr>
        <w:t>this regard.</w:t>
      </w:r>
    </w:p>
    <w:p w14:paraId="6B971CEA" w14:textId="77777777" w:rsidR="0042222D" w:rsidRPr="00A14996" w:rsidRDefault="0042222D" w:rsidP="004264CA">
      <w:pPr>
        <w:rPr>
          <w:lang w:val="en-GB"/>
        </w:rPr>
      </w:pPr>
    </w:p>
    <w:p w14:paraId="1F3D2815" w14:textId="033BB5A2"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214041" w:rsidRPr="00CE4DD2">
        <w:rPr>
          <w:rFonts w:asciiTheme="majorBidi" w:hAnsiTheme="majorBidi" w:cstheme="majorBidi"/>
          <w:sz w:val="22"/>
          <w:szCs w:val="22"/>
          <w:lang w:val="en-GB"/>
        </w:rPr>
        <w:t xml:space="preserve">shall provide its </w:t>
      </w:r>
      <w:r w:rsidR="00870FA6" w:rsidRPr="00CE4DD2">
        <w:rPr>
          <w:rFonts w:asciiTheme="majorBidi" w:hAnsiTheme="majorBidi" w:cstheme="majorBidi"/>
          <w:sz w:val="22"/>
          <w:szCs w:val="22"/>
          <w:lang w:val="en-GB"/>
        </w:rPr>
        <w:t>utmost cooperation to the Company in the context of the exercise, including in court, by the latter</w:t>
      </w:r>
      <w:r w:rsidR="000E47AA" w:rsidRPr="00CE4DD2">
        <w:rPr>
          <w:rFonts w:asciiTheme="majorBidi" w:hAnsiTheme="majorBidi" w:cstheme="majorBidi"/>
          <w:sz w:val="22"/>
          <w:szCs w:val="22"/>
          <w:lang w:val="en-GB"/>
        </w:rPr>
        <w:t>,</w:t>
      </w:r>
      <w:r w:rsidR="00870FA6" w:rsidRPr="00CE4DD2">
        <w:rPr>
          <w:rFonts w:asciiTheme="majorBidi" w:hAnsiTheme="majorBidi" w:cstheme="majorBidi"/>
          <w:sz w:val="22"/>
          <w:szCs w:val="22"/>
          <w:lang w:val="en-GB"/>
        </w:rPr>
        <w:t xml:space="preserve"> of its rights arising from the Confidential Information, should they require, for any reason whatsoever, the cooperation </w:t>
      </w:r>
      <w:r w:rsidR="00A736F1" w:rsidRPr="00CE4DD2">
        <w:rPr>
          <w:rFonts w:asciiTheme="majorBidi" w:hAnsiTheme="majorBidi" w:cstheme="majorBidi"/>
          <w:sz w:val="22"/>
          <w:szCs w:val="22"/>
          <w:lang w:val="en-GB"/>
        </w:rPr>
        <w:t>of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870FA6" w:rsidRPr="00CE4DD2">
        <w:rPr>
          <w:rFonts w:asciiTheme="majorBidi" w:hAnsiTheme="majorBidi" w:cstheme="majorBidi"/>
          <w:sz w:val="22"/>
          <w:szCs w:val="22"/>
          <w:lang w:val="en-GB"/>
        </w:rPr>
        <w:t>for this purpose.</w:t>
      </w:r>
    </w:p>
    <w:p w14:paraId="083776D6" w14:textId="77777777" w:rsidR="0042222D" w:rsidRPr="00A14996" w:rsidRDefault="0042222D" w:rsidP="004264CA">
      <w:pPr>
        <w:rPr>
          <w:lang w:val="en-GB"/>
        </w:rPr>
      </w:pPr>
    </w:p>
    <w:p w14:paraId="52D6B4FA" w14:textId="509153A4"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The Parties acknowledge that the Company </w:t>
      </w:r>
      <w:r w:rsidR="00AB0A8D" w:rsidRPr="00CE4DD2">
        <w:rPr>
          <w:rFonts w:asciiTheme="majorBidi" w:hAnsiTheme="majorBidi" w:cstheme="majorBidi"/>
          <w:sz w:val="22"/>
          <w:szCs w:val="22"/>
          <w:lang w:val="en-GB"/>
        </w:rPr>
        <w:t>may</w:t>
      </w:r>
      <w:r w:rsidR="00A2440A">
        <w:rPr>
          <w:rFonts w:asciiTheme="majorBidi" w:hAnsiTheme="majorBidi" w:cstheme="majorBidi"/>
          <w:sz w:val="22"/>
          <w:szCs w:val="22"/>
          <w:lang w:val="en-GB"/>
        </w:rPr>
        <w:t>,</w:t>
      </w:r>
      <w:r w:rsidR="00AB0A8D" w:rsidRPr="00CE4DD2">
        <w:rPr>
          <w:rFonts w:asciiTheme="majorBidi" w:hAnsiTheme="majorBidi" w:cstheme="majorBidi"/>
          <w:sz w:val="22"/>
          <w:szCs w:val="22"/>
          <w:lang w:val="en-GB"/>
        </w:rPr>
        <w:t xml:space="preserve"> in </w:t>
      </w:r>
      <w:r w:rsidRPr="00CE4DD2">
        <w:rPr>
          <w:rFonts w:asciiTheme="majorBidi" w:hAnsiTheme="majorBidi" w:cstheme="majorBidi"/>
          <w:sz w:val="22"/>
          <w:szCs w:val="22"/>
          <w:lang w:val="en-GB"/>
        </w:rPr>
        <w:t>its full discretion</w:t>
      </w:r>
      <w:r w:rsidR="00A2440A">
        <w:rPr>
          <w:rFonts w:asciiTheme="majorBidi" w:hAnsiTheme="majorBidi" w:cstheme="majorBidi"/>
          <w:sz w:val="22"/>
          <w:szCs w:val="22"/>
          <w:lang w:val="en-GB"/>
        </w:rPr>
        <w:t>,</w:t>
      </w:r>
      <w:r w:rsidRPr="00CE4DD2">
        <w:rPr>
          <w:rFonts w:asciiTheme="majorBidi" w:hAnsiTheme="majorBidi" w:cstheme="majorBidi"/>
          <w:sz w:val="22"/>
          <w:szCs w:val="22"/>
          <w:lang w:val="en-GB"/>
        </w:rPr>
        <w:t xml:space="preserve"> </w:t>
      </w:r>
      <w:r w:rsidR="000E47AA" w:rsidRPr="00CE4DD2">
        <w:rPr>
          <w:rFonts w:asciiTheme="majorBidi" w:hAnsiTheme="majorBidi" w:cstheme="majorBidi"/>
          <w:sz w:val="22"/>
          <w:szCs w:val="22"/>
          <w:lang w:val="en-GB"/>
        </w:rPr>
        <w:t xml:space="preserve">interrupt </w:t>
      </w:r>
      <w:r w:rsidR="00AB0A8D" w:rsidRPr="00CE4DD2">
        <w:rPr>
          <w:rFonts w:asciiTheme="majorBidi" w:hAnsiTheme="majorBidi" w:cstheme="majorBidi"/>
          <w:sz w:val="22"/>
          <w:szCs w:val="22"/>
          <w:lang w:val="en-GB"/>
        </w:rPr>
        <w:t>the disclosure of Confidential Information at any time</w:t>
      </w:r>
      <w:r w:rsidRPr="00CE4DD2">
        <w:rPr>
          <w:rFonts w:asciiTheme="majorBidi" w:hAnsiTheme="majorBidi" w:cstheme="majorBidi"/>
          <w:sz w:val="22"/>
          <w:szCs w:val="22"/>
          <w:lang w:val="en-GB"/>
        </w:rPr>
        <w:t xml:space="preserve">, without any reasons </w:t>
      </w:r>
      <w:r w:rsidR="00A736F1" w:rsidRPr="00CE4DD2">
        <w:rPr>
          <w:rFonts w:asciiTheme="majorBidi" w:hAnsiTheme="majorBidi" w:cstheme="majorBidi"/>
          <w:sz w:val="22"/>
          <w:szCs w:val="22"/>
          <w:lang w:val="en-GB"/>
        </w:rPr>
        <w:t>therefor</w:t>
      </w:r>
      <w:r w:rsidR="00AB0A8D" w:rsidRPr="00CE4DD2">
        <w:rPr>
          <w:rFonts w:asciiTheme="majorBidi" w:hAnsiTheme="majorBidi" w:cstheme="majorBidi"/>
          <w:sz w:val="22"/>
          <w:szCs w:val="22"/>
          <w:lang w:val="en-GB"/>
        </w:rPr>
        <w:t>.</w:t>
      </w:r>
    </w:p>
    <w:p w14:paraId="11E9AE5E" w14:textId="77777777" w:rsidR="0042222D" w:rsidRPr="00A14996" w:rsidRDefault="0042222D" w:rsidP="004264CA">
      <w:pPr>
        <w:rPr>
          <w:lang w:val="en-GB"/>
        </w:rPr>
      </w:pPr>
    </w:p>
    <w:p w14:paraId="4CD313EE" w14:textId="52767F97"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C17872" w:rsidRPr="00CE4DD2">
        <w:rPr>
          <w:rFonts w:asciiTheme="majorBidi" w:hAnsiTheme="majorBidi" w:cstheme="majorBidi"/>
          <w:sz w:val="22"/>
          <w:szCs w:val="22"/>
          <w:lang w:val="en-GB"/>
        </w:rPr>
        <w:t>acknowledges and recognises that the Company and its directors, managers, employees, agents</w:t>
      </w:r>
      <w:r w:rsidR="00A2440A">
        <w:rPr>
          <w:rFonts w:asciiTheme="majorBidi" w:hAnsiTheme="majorBidi" w:cstheme="majorBidi"/>
          <w:sz w:val="22"/>
          <w:szCs w:val="22"/>
          <w:lang w:val="en-GB"/>
        </w:rPr>
        <w:t>,</w:t>
      </w:r>
      <w:r w:rsidR="00C17872" w:rsidRPr="00CE4DD2">
        <w:rPr>
          <w:rFonts w:asciiTheme="majorBidi" w:hAnsiTheme="majorBidi" w:cstheme="majorBidi"/>
          <w:sz w:val="22"/>
          <w:szCs w:val="22"/>
          <w:lang w:val="en-GB"/>
        </w:rPr>
        <w:t xml:space="preserve"> and </w:t>
      </w:r>
      <w:r w:rsidR="00A736F1" w:rsidRPr="00CE4DD2">
        <w:rPr>
          <w:rFonts w:asciiTheme="majorBidi" w:hAnsiTheme="majorBidi" w:cstheme="majorBidi"/>
          <w:sz w:val="22"/>
          <w:szCs w:val="22"/>
          <w:lang w:val="en-GB"/>
        </w:rPr>
        <w:t>external</w:t>
      </w:r>
      <w:r w:rsidR="00C17872" w:rsidRPr="00CE4DD2">
        <w:rPr>
          <w:rFonts w:asciiTheme="majorBidi" w:hAnsiTheme="majorBidi" w:cstheme="majorBidi"/>
          <w:sz w:val="22"/>
          <w:szCs w:val="22"/>
          <w:lang w:val="en-GB"/>
        </w:rPr>
        <w:t xml:space="preserve"> consultants are exempt from any liability and make no oral or written representations, express or implied, as to the accuracy and completeness of the Confidential Information, the media containing the Confidential Information and that they are not obliged to update the Confidential Information or correct the errors contained therein. It is understood that the Company and its directors, officers, employees, agents</w:t>
      </w:r>
      <w:r w:rsidR="00A2440A">
        <w:rPr>
          <w:rFonts w:asciiTheme="majorBidi" w:hAnsiTheme="majorBidi" w:cstheme="majorBidi"/>
          <w:sz w:val="22"/>
          <w:szCs w:val="22"/>
          <w:lang w:val="en-GB"/>
        </w:rPr>
        <w:t>,</w:t>
      </w:r>
      <w:r w:rsidR="00C17872" w:rsidRPr="00CE4DD2">
        <w:rPr>
          <w:rFonts w:asciiTheme="majorBidi" w:hAnsiTheme="majorBidi" w:cstheme="majorBidi"/>
          <w:sz w:val="22"/>
          <w:szCs w:val="22"/>
          <w:lang w:val="en-GB"/>
        </w:rPr>
        <w:t xml:space="preserve"> and </w:t>
      </w:r>
      <w:r w:rsidR="0047196F" w:rsidRPr="00CE4DD2">
        <w:rPr>
          <w:rFonts w:asciiTheme="majorBidi" w:hAnsiTheme="majorBidi" w:cstheme="majorBidi"/>
          <w:sz w:val="22"/>
          <w:szCs w:val="22"/>
          <w:lang w:val="en-GB"/>
        </w:rPr>
        <w:t>external</w:t>
      </w:r>
      <w:r w:rsidR="00C17872" w:rsidRPr="00CE4DD2">
        <w:rPr>
          <w:rFonts w:asciiTheme="majorBidi" w:hAnsiTheme="majorBidi" w:cstheme="majorBidi"/>
          <w:sz w:val="22"/>
          <w:szCs w:val="22"/>
          <w:lang w:val="en-GB"/>
        </w:rPr>
        <w:t xml:space="preserve"> consultants </w:t>
      </w:r>
      <w:r w:rsidR="0089239B" w:rsidRPr="00CE4DD2">
        <w:rPr>
          <w:rFonts w:asciiTheme="majorBidi" w:hAnsiTheme="majorBidi" w:cstheme="majorBidi"/>
          <w:sz w:val="22"/>
          <w:szCs w:val="22"/>
          <w:lang w:val="en-GB"/>
        </w:rPr>
        <w:t xml:space="preserve">shall promptly inform </w:t>
      </w: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89239B" w:rsidRPr="00CE4DD2">
        <w:rPr>
          <w:rFonts w:asciiTheme="majorBidi" w:hAnsiTheme="majorBidi" w:cstheme="majorBidi"/>
          <w:sz w:val="22"/>
          <w:szCs w:val="22"/>
          <w:lang w:val="en-GB"/>
        </w:rPr>
        <w:t xml:space="preserve">if it becomes known to them that the Confidential Information available </w:t>
      </w:r>
      <w:r w:rsidR="0047196F" w:rsidRPr="00CE4DD2">
        <w:rPr>
          <w:rFonts w:asciiTheme="majorBidi" w:hAnsiTheme="majorBidi" w:cstheme="majorBidi"/>
          <w:sz w:val="22"/>
          <w:szCs w:val="22"/>
          <w:lang w:val="en-GB"/>
        </w:rPr>
        <w:t>to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89239B" w:rsidRPr="00CE4DD2">
        <w:rPr>
          <w:rFonts w:asciiTheme="majorBidi" w:hAnsiTheme="majorBidi" w:cstheme="majorBidi"/>
          <w:sz w:val="22"/>
          <w:szCs w:val="22"/>
          <w:lang w:val="en-GB"/>
        </w:rPr>
        <w:t>has become untrue</w:t>
      </w:r>
      <w:r w:rsidR="00C17872" w:rsidRPr="00CE4DD2">
        <w:rPr>
          <w:rFonts w:asciiTheme="majorBidi" w:hAnsiTheme="majorBidi" w:cstheme="majorBidi"/>
          <w:sz w:val="22"/>
          <w:szCs w:val="22"/>
          <w:lang w:val="en-GB"/>
        </w:rPr>
        <w:t>.</w:t>
      </w:r>
    </w:p>
    <w:p w14:paraId="58B06BC0" w14:textId="77777777" w:rsidR="0042222D" w:rsidRPr="00A14996" w:rsidRDefault="0042222D" w:rsidP="004264CA">
      <w:pPr>
        <w:rPr>
          <w:lang w:val="en-GB"/>
        </w:rPr>
      </w:pPr>
    </w:p>
    <w:p w14:paraId="032279DF" w14:textId="042A084F"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CF6638" w:rsidRPr="00CE4DD2">
        <w:rPr>
          <w:rFonts w:asciiTheme="majorBidi" w:hAnsiTheme="majorBidi" w:cstheme="majorBidi"/>
          <w:sz w:val="22"/>
          <w:szCs w:val="22"/>
          <w:lang w:val="en-GB"/>
        </w:rPr>
        <w:t xml:space="preserve">represents and acknowledges that </w:t>
      </w:r>
      <w:r w:rsidR="00BB37A2" w:rsidRPr="00CE4DD2">
        <w:rPr>
          <w:rFonts w:asciiTheme="majorBidi" w:hAnsiTheme="majorBidi" w:cstheme="majorBidi"/>
          <w:i/>
          <w:iCs/>
          <w:sz w:val="22"/>
          <w:szCs w:val="22"/>
          <w:lang w:val="en-GB"/>
        </w:rPr>
        <w:t>(</w:t>
      </w:r>
      <w:proofErr w:type="spellStart"/>
      <w:r w:rsidR="00BB37A2" w:rsidRPr="00CE4DD2">
        <w:rPr>
          <w:rFonts w:asciiTheme="majorBidi" w:hAnsiTheme="majorBidi" w:cstheme="majorBidi"/>
          <w:i/>
          <w:iCs/>
          <w:sz w:val="22"/>
          <w:szCs w:val="22"/>
          <w:lang w:val="en-GB"/>
        </w:rPr>
        <w:t>i</w:t>
      </w:r>
      <w:proofErr w:type="spellEnd"/>
      <w:r w:rsidR="00BB37A2" w:rsidRPr="00CE4DD2">
        <w:rPr>
          <w:rFonts w:asciiTheme="majorBidi" w:hAnsiTheme="majorBidi" w:cstheme="majorBidi"/>
          <w:i/>
          <w:iCs/>
          <w:sz w:val="22"/>
          <w:szCs w:val="22"/>
          <w:lang w:val="en-GB"/>
        </w:rPr>
        <w:t>)</w:t>
      </w:r>
      <w:r w:rsidR="00CF6638" w:rsidRPr="00CE4DD2">
        <w:rPr>
          <w:rFonts w:asciiTheme="majorBidi" w:hAnsiTheme="majorBidi" w:cstheme="majorBidi"/>
          <w:sz w:val="22"/>
          <w:szCs w:val="22"/>
          <w:lang w:val="en-GB"/>
        </w:rPr>
        <w:t xml:space="preserve"> neither the provision of Confidential </w:t>
      </w:r>
      <w:r w:rsidR="00C17872" w:rsidRPr="00CE4DD2">
        <w:rPr>
          <w:rFonts w:asciiTheme="majorBidi" w:hAnsiTheme="majorBidi" w:cstheme="majorBidi"/>
          <w:sz w:val="22"/>
          <w:szCs w:val="22"/>
          <w:lang w:val="en-GB"/>
        </w:rPr>
        <w:t xml:space="preserve">Information, </w:t>
      </w:r>
      <w:r w:rsidR="00BB37A2" w:rsidRPr="00CE4DD2">
        <w:rPr>
          <w:rFonts w:asciiTheme="majorBidi" w:hAnsiTheme="majorBidi" w:cstheme="majorBidi"/>
          <w:i/>
          <w:iCs/>
          <w:sz w:val="22"/>
          <w:szCs w:val="22"/>
          <w:lang w:val="en-GB"/>
        </w:rPr>
        <w:t>(ii</w:t>
      </w:r>
      <w:r w:rsidR="00C17872" w:rsidRPr="00CE4DD2">
        <w:rPr>
          <w:rFonts w:asciiTheme="majorBidi" w:hAnsiTheme="majorBidi" w:cstheme="majorBidi"/>
          <w:sz w:val="22"/>
          <w:szCs w:val="22"/>
          <w:lang w:val="en-GB"/>
        </w:rPr>
        <w:t xml:space="preserve">) nor the entering into of this </w:t>
      </w:r>
      <w:r w:rsidR="00CF6638" w:rsidRPr="00CE4DD2">
        <w:rPr>
          <w:rFonts w:asciiTheme="majorBidi" w:hAnsiTheme="majorBidi" w:cstheme="majorBidi"/>
          <w:sz w:val="22"/>
          <w:szCs w:val="22"/>
          <w:lang w:val="en-GB"/>
        </w:rPr>
        <w:t xml:space="preserve">Confidentiality </w:t>
      </w:r>
      <w:r w:rsidR="00C17872" w:rsidRPr="00CE4DD2">
        <w:rPr>
          <w:rFonts w:asciiTheme="majorBidi" w:hAnsiTheme="majorBidi" w:cstheme="majorBidi"/>
          <w:sz w:val="22"/>
          <w:szCs w:val="22"/>
          <w:lang w:val="en-GB"/>
        </w:rPr>
        <w:t>Agreement</w:t>
      </w:r>
      <w:r w:rsidR="00BB37A2" w:rsidRPr="00CE4DD2">
        <w:rPr>
          <w:rFonts w:asciiTheme="majorBidi" w:hAnsiTheme="majorBidi" w:cstheme="majorBidi"/>
          <w:sz w:val="22"/>
          <w:szCs w:val="22"/>
          <w:lang w:val="en-GB"/>
        </w:rPr>
        <w:t xml:space="preserve">, </w:t>
      </w:r>
      <w:r w:rsidR="00BB37A2" w:rsidRPr="00CE4DD2">
        <w:rPr>
          <w:rFonts w:asciiTheme="majorBidi" w:hAnsiTheme="majorBidi" w:cstheme="majorBidi"/>
          <w:i/>
          <w:iCs/>
          <w:sz w:val="22"/>
          <w:szCs w:val="22"/>
          <w:lang w:val="en-GB"/>
        </w:rPr>
        <w:t>(iii)</w:t>
      </w:r>
      <w:r w:rsidR="00C17872" w:rsidRPr="00CE4DD2">
        <w:rPr>
          <w:rFonts w:asciiTheme="majorBidi" w:hAnsiTheme="majorBidi" w:cstheme="majorBidi"/>
          <w:sz w:val="22"/>
          <w:szCs w:val="22"/>
          <w:lang w:val="en-GB"/>
        </w:rPr>
        <w:t xml:space="preserve"> nor the discussions or negotiations in relation to the</w:t>
      </w:r>
      <w:r w:rsidR="00C032BD" w:rsidRPr="00CE4DD2">
        <w:rPr>
          <w:rFonts w:asciiTheme="majorBidi" w:hAnsiTheme="majorBidi" w:cstheme="majorBidi"/>
          <w:sz w:val="22"/>
          <w:szCs w:val="22"/>
          <w:lang w:val="en-GB"/>
        </w:rPr>
        <w:t xml:space="preserve"> Transaction</w:t>
      </w:r>
      <w:r w:rsidRPr="00CE4DD2">
        <w:rPr>
          <w:rFonts w:asciiTheme="majorBidi" w:hAnsiTheme="majorBidi" w:cstheme="majorBidi"/>
          <w:sz w:val="22"/>
          <w:szCs w:val="22"/>
          <w:lang w:val="en-GB"/>
        </w:rPr>
        <w:t xml:space="preserve"> </w:t>
      </w:r>
      <w:r w:rsidR="00C17872" w:rsidRPr="00CE4DD2">
        <w:rPr>
          <w:rFonts w:asciiTheme="majorBidi" w:hAnsiTheme="majorBidi" w:cstheme="majorBidi"/>
          <w:sz w:val="22"/>
          <w:szCs w:val="22"/>
          <w:lang w:val="en-GB"/>
        </w:rPr>
        <w:t xml:space="preserve">constitute an </w:t>
      </w:r>
      <w:r w:rsidR="00CF6638" w:rsidRPr="00CE4DD2">
        <w:rPr>
          <w:rFonts w:asciiTheme="majorBidi" w:hAnsiTheme="majorBidi" w:cstheme="majorBidi"/>
          <w:sz w:val="22"/>
          <w:szCs w:val="22"/>
          <w:lang w:val="en-GB"/>
        </w:rPr>
        <w:t>offer by the Company</w:t>
      </w:r>
      <w:r w:rsidR="00C17872" w:rsidRPr="00CE4DD2">
        <w:rPr>
          <w:rFonts w:asciiTheme="majorBidi" w:hAnsiTheme="majorBidi" w:cstheme="majorBidi"/>
          <w:sz w:val="22"/>
          <w:szCs w:val="22"/>
          <w:lang w:val="en-GB"/>
        </w:rPr>
        <w:t xml:space="preserve">, </w:t>
      </w:r>
      <w:r w:rsidR="00BB37A2" w:rsidRPr="00CE4DD2">
        <w:rPr>
          <w:rFonts w:asciiTheme="majorBidi" w:hAnsiTheme="majorBidi" w:cstheme="majorBidi"/>
          <w:sz w:val="22"/>
          <w:szCs w:val="22"/>
          <w:lang w:val="en-GB"/>
        </w:rPr>
        <w:t>nor</w:t>
      </w:r>
      <w:r w:rsidR="00C17872" w:rsidRPr="00CE4DD2">
        <w:rPr>
          <w:rFonts w:asciiTheme="majorBidi" w:hAnsiTheme="majorBidi" w:cstheme="majorBidi"/>
          <w:sz w:val="22"/>
          <w:szCs w:val="22"/>
          <w:lang w:val="en-GB"/>
        </w:rPr>
        <w:t xml:space="preserve"> shall they form </w:t>
      </w:r>
      <w:r w:rsidR="00BB37A2" w:rsidRPr="00CE4DD2">
        <w:rPr>
          <w:rFonts w:asciiTheme="majorBidi" w:hAnsiTheme="majorBidi" w:cstheme="majorBidi"/>
          <w:sz w:val="22"/>
          <w:szCs w:val="22"/>
          <w:lang w:val="en-GB"/>
        </w:rPr>
        <w:t>the basis of negotiations for the entering into</w:t>
      </w:r>
      <w:r w:rsidR="00C17872" w:rsidRPr="00CE4DD2">
        <w:rPr>
          <w:rFonts w:asciiTheme="majorBidi" w:hAnsiTheme="majorBidi" w:cstheme="majorBidi"/>
          <w:sz w:val="22"/>
          <w:szCs w:val="22"/>
          <w:lang w:val="en-GB"/>
        </w:rPr>
        <w:t xml:space="preserve"> of a contract for the purposes of </w:t>
      </w:r>
      <w:r w:rsidR="000629C6" w:rsidRPr="00CE4DD2">
        <w:rPr>
          <w:rFonts w:asciiTheme="majorBidi" w:hAnsiTheme="majorBidi" w:cstheme="majorBidi"/>
          <w:sz w:val="22"/>
          <w:szCs w:val="22"/>
          <w:lang w:val="en-GB"/>
        </w:rPr>
        <w:t xml:space="preserve">the </w:t>
      </w:r>
      <w:r w:rsidR="00C032BD" w:rsidRPr="00CE4DD2">
        <w:rPr>
          <w:rFonts w:asciiTheme="majorBidi" w:hAnsiTheme="majorBidi" w:cstheme="majorBidi"/>
          <w:sz w:val="22"/>
          <w:szCs w:val="22"/>
          <w:lang w:val="en-GB"/>
        </w:rPr>
        <w:t>Transaction</w:t>
      </w:r>
      <w:r w:rsidR="00C17872" w:rsidRPr="00CE4DD2">
        <w:rPr>
          <w:rFonts w:asciiTheme="majorBidi" w:hAnsiTheme="majorBidi" w:cstheme="majorBidi"/>
          <w:sz w:val="22"/>
          <w:szCs w:val="22"/>
          <w:lang w:val="en-GB"/>
        </w:rPr>
        <w:t xml:space="preserve">, save as expressly provided for </w:t>
      </w:r>
      <w:r w:rsidR="00BB37A2" w:rsidRPr="00CE4DD2">
        <w:rPr>
          <w:rFonts w:asciiTheme="majorBidi" w:hAnsiTheme="majorBidi" w:cstheme="majorBidi"/>
          <w:sz w:val="22"/>
          <w:szCs w:val="22"/>
          <w:lang w:val="en-GB"/>
        </w:rPr>
        <w:t>in a financing agreement</w:t>
      </w:r>
      <w:r w:rsidR="00C17872" w:rsidRPr="00CE4DD2">
        <w:rPr>
          <w:rFonts w:asciiTheme="majorBidi" w:hAnsiTheme="majorBidi" w:cstheme="majorBidi"/>
          <w:sz w:val="22"/>
          <w:szCs w:val="22"/>
          <w:lang w:val="en-GB"/>
        </w:rPr>
        <w:t xml:space="preserve">, </w:t>
      </w:r>
      <w:r w:rsidR="00BB37A2" w:rsidRPr="00CE4DD2">
        <w:rPr>
          <w:rFonts w:asciiTheme="majorBidi" w:hAnsiTheme="majorBidi" w:cstheme="majorBidi"/>
          <w:sz w:val="22"/>
          <w:szCs w:val="22"/>
          <w:lang w:val="en-GB"/>
        </w:rPr>
        <w:t>should the negotiations be successful</w:t>
      </w:r>
      <w:r w:rsidR="008B7E5B" w:rsidRPr="00CE4DD2">
        <w:rPr>
          <w:rFonts w:asciiTheme="majorBidi" w:hAnsiTheme="majorBidi" w:cstheme="majorBidi"/>
          <w:sz w:val="22"/>
          <w:szCs w:val="22"/>
          <w:lang w:val="en-GB"/>
        </w:rPr>
        <w:t>, pursuant to applicable law</w:t>
      </w:r>
      <w:r w:rsidR="00BB37A2" w:rsidRPr="00CE4DD2">
        <w:rPr>
          <w:rFonts w:asciiTheme="majorBidi" w:hAnsiTheme="majorBidi" w:cstheme="majorBidi"/>
          <w:sz w:val="22"/>
          <w:szCs w:val="22"/>
          <w:lang w:val="en-GB"/>
        </w:rPr>
        <w:t xml:space="preserve">. </w:t>
      </w:r>
    </w:p>
    <w:p w14:paraId="5CAA20AC" w14:textId="77777777" w:rsidR="0042222D" w:rsidRPr="00A14996" w:rsidRDefault="0042222D" w:rsidP="004264CA">
      <w:pPr>
        <w:rPr>
          <w:lang w:val="en-GB"/>
        </w:rPr>
      </w:pPr>
    </w:p>
    <w:p w14:paraId="736D06C6" w14:textId="5B2FD7CB"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1C46E3" w:rsidRPr="00CE4DD2">
        <w:rPr>
          <w:rFonts w:asciiTheme="majorBidi" w:hAnsiTheme="majorBidi" w:cstheme="majorBidi"/>
          <w:sz w:val="22"/>
          <w:szCs w:val="22"/>
          <w:lang w:val="en-GB"/>
        </w:rPr>
        <w:t xml:space="preserve"> declares</w:t>
      </w:r>
      <w:r w:rsidR="00EC1152" w:rsidRPr="00CE4DD2">
        <w:rPr>
          <w:rFonts w:asciiTheme="majorBidi" w:hAnsiTheme="majorBidi" w:cstheme="majorBidi"/>
          <w:sz w:val="22"/>
          <w:szCs w:val="22"/>
          <w:lang w:val="en-GB"/>
        </w:rPr>
        <w:t>:</w:t>
      </w:r>
    </w:p>
    <w:p w14:paraId="38A9E107" w14:textId="4A6D1E93" w:rsidR="0042222D" w:rsidRPr="00A14996" w:rsidRDefault="0042222D" w:rsidP="004264CA">
      <w:pPr>
        <w:rPr>
          <w:lang w:val="en-GB"/>
        </w:rPr>
      </w:pPr>
    </w:p>
    <w:p w14:paraId="682A9033" w14:textId="1C2BB1B8" w:rsidR="00242EA2" w:rsidRPr="00CE4DD2" w:rsidRDefault="004C408C" w:rsidP="005D54DB">
      <w:pPr>
        <w:pStyle w:val="Textkrper1"/>
        <w:numPr>
          <w:ilvl w:val="1"/>
          <w:numId w:val="17"/>
        </w:numPr>
        <w:tabs>
          <w:tab w:val="left" w:pos="1170"/>
          <w:tab w:val="left" w:pos="2127"/>
          <w:tab w:val="left" w:pos="2836"/>
          <w:tab w:val="left" w:pos="3545"/>
          <w:tab w:val="left" w:pos="4254"/>
          <w:tab w:val="left" w:pos="4963"/>
          <w:tab w:val="left" w:pos="5672"/>
          <w:tab w:val="left" w:pos="6381"/>
          <w:tab w:val="left" w:pos="7090"/>
          <w:tab w:val="left" w:pos="7799"/>
          <w:tab w:val="left" w:pos="8508"/>
        </w:tabs>
        <w:spacing w:after="240"/>
        <w:ind w:left="1134"/>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to be aware of the provisions of Legislative Decree No. 231 of 8 June 2001 (hereinafter, the </w:t>
      </w:r>
      <w:r w:rsidR="00BC244C" w:rsidRPr="0020195A">
        <w:rPr>
          <w:rFonts w:asciiTheme="majorBidi" w:hAnsiTheme="majorBidi" w:cstheme="majorBidi"/>
          <w:sz w:val="22"/>
          <w:szCs w:val="22"/>
          <w:lang w:val="en-GB"/>
        </w:rPr>
        <w:t>"</w:t>
      </w:r>
      <w:r w:rsidRPr="00CE4DD2">
        <w:rPr>
          <w:rFonts w:asciiTheme="majorBidi" w:hAnsiTheme="majorBidi" w:cstheme="majorBidi"/>
          <w:b/>
          <w:sz w:val="22"/>
          <w:szCs w:val="22"/>
          <w:lang w:val="en-GB"/>
        </w:rPr>
        <w:t>Decree</w:t>
      </w:r>
      <w:r w:rsidR="00BC244C" w:rsidRPr="0020195A">
        <w:rPr>
          <w:rFonts w:asciiTheme="majorBidi" w:hAnsiTheme="majorBidi" w:cstheme="majorBidi"/>
          <w:sz w:val="22"/>
          <w:szCs w:val="22"/>
          <w:lang w:val="en-GB"/>
        </w:rPr>
        <w:t>"</w:t>
      </w:r>
      <w:r w:rsidRPr="00CE4DD2">
        <w:rPr>
          <w:rFonts w:asciiTheme="majorBidi" w:hAnsiTheme="majorBidi" w:cstheme="majorBidi"/>
          <w:sz w:val="22"/>
          <w:szCs w:val="22"/>
          <w:lang w:val="en-GB"/>
        </w:rPr>
        <w:t xml:space="preserve">) and subsequent amendments and </w:t>
      </w:r>
      <w:proofErr w:type="gramStart"/>
      <w:r w:rsidRPr="00CE4DD2">
        <w:rPr>
          <w:rFonts w:asciiTheme="majorBidi" w:hAnsiTheme="majorBidi" w:cstheme="majorBidi"/>
          <w:sz w:val="22"/>
          <w:szCs w:val="22"/>
          <w:lang w:val="en-GB"/>
        </w:rPr>
        <w:t>additions;</w:t>
      </w:r>
      <w:proofErr w:type="gramEnd"/>
    </w:p>
    <w:p w14:paraId="43EAD962" w14:textId="0F7957FF" w:rsidR="00242EA2" w:rsidRPr="00CE4DD2" w:rsidRDefault="004C408C" w:rsidP="005D54DB">
      <w:pPr>
        <w:pStyle w:val="Textkrper1"/>
        <w:numPr>
          <w:ilvl w:val="1"/>
          <w:numId w:val="17"/>
        </w:numPr>
        <w:tabs>
          <w:tab w:val="left" w:pos="1170"/>
          <w:tab w:val="left" w:pos="2127"/>
          <w:tab w:val="left" w:pos="2836"/>
          <w:tab w:val="left" w:pos="3545"/>
          <w:tab w:val="left" w:pos="4254"/>
          <w:tab w:val="left" w:pos="4963"/>
          <w:tab w:val="left" w:pos="5672"/>
          <w:tab w:val="left" w:pos="6381"/>
          <w:tab w:val="left" w:pos="7090"/>
          <w:tab w:val="left" w:pos="7799"/>
          <w:tab w:val="left" w:pos="8508"/>
        </w:tabs>
        <w:spacing w:after="240"/>
        <w:ind w:left="1134"/>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that he/she has acquired </w:t>
      </w:r>
      <w:r w:rsidR="00780149" w:rsidRPr="00CE4DD2">
        <w:rPr>
          <w:rFonts w:asciiTheme="majorBidi" w:hAnsiTheme="majorBidi" w:cstheme="majorBidi"/>
          <w:sz w:val="22"/>
          <w:szCs w:val="22"/>
          <w:lang w:val="en-GB"/>
        </w:rPr>
        <w:t>full awareness of the obligations and duties incumbent upon him/her</w:t>
      </w:r>
      <w:r w:rsidRPr="00CE4DD2">
        <w:rPr>
          <w:rFonts w:asciiTheme="majorBidi" w:hAnsiTheme="majorBidi" w:cstheme="majorBidi"/>
          <w:sz w:val="22"/>
          <w:szCs w:val="22"/>
          <w:lang w:val="en-GB"/>
        </w:rPr>
        <w:t>, also by reading the information notices accompanying the aforesaid documents published on the Company</w:t>
      </w:r>
      <w:r w:rsidR="00780149" w:rsidRPr="00CE4DD2">
        <w:rPr>
          <w:rFonts w:asciiTheme="majorBidi" w:hAnsiTheme="majorBidi" w:cstheme="majorBidi"/>
          <w:sz w:val="22"/>
          <w:szCs w:val="22"/>
          <w:lang w:val="en-GB"/>
        </w:rPr>
        <w:t xml:space="preserve">'s </w:t>
      </w:r>
      <w:proofErr w:type="gramStart"/>
      <w:r w:rsidR="00780149" w:rsidRPr="00CE4DD2">
        <w:rPr>
          <w:rFonts w:asciiTheme="majorBidi" w:hAnsiTheme="majorBidi" w:cstheme="majorBidi"/>
          <w:sz w:val="22"/>
          <w:szCs w:val="22"/>
          <w:lang w:val="en-GB"/>
        </w:rPr>
        <w:t>website;</w:t>
      </w:r>
      <w:proofErr w:type="gramEnd"/>
      <w:r w:rsidR="00780149" w:rsidRPr="00CE4DD2">
        <w:rPr>
          <w:rFonts w:asciiTheme="majorBidi" w:hAnsiTheme="majorBidi" w:cstheme="majorBidi"/>
          <w:i/>
          <w:iCs/>
          <w:sz w:val="22"/>
          <w:szCs w:val="22"/>
          <w:lang w:val="en-GB"/>
        </w:rPr>
        <w:t xml:space="preserve"> </w:t>
      </w:r>
    </w:p>
    <w:p w14:paraId="23A24AD0" w14:textId="7310CA05" w:rsidR="00242EA2" w:rsidRPr="00CE4DD2" w:rsidRDefault="001C46E3" w:rsidP="005D54DB">
      <w:pPr>
        <w:pStyle w:val="Textkrper1"/>
        <w:numPr>
          <w:ilvl w:val="1"/>
          <w:numId w:val="17"/>
        </w:numPr>
        <w:tabs>
          <w:tab w:val="left" w:pos="1170"/>
          <w:tab w:val="left" w:pos="2127"/>
          <w:tab w:val="left" w:pos="2836"/>
          <w:tab w:val="left" w:pos="3545"/>
          <w:tab w:val="left" w:pos="4254"/>
          <w:tab w:val="left" w:pos="4963"/>
          <w:tab w:val="left" w:pos="5672"/>
          <w:tab w:val="left" w:pos="6381"/>
          <w:tab w:val="left" w:pos="7090"/>
          <w:tab w:val="left" w:pos="7799"/>
          <w:tab w:val="left" w:pos="8508"/>
        </w:tabs>
        <w:spacing w:after="240"/>
        <w:ind w:left="1134"/>
        <w:rPr>
          <w:rFonts w:asciiTheme="majorBidi" w:hAnsiTheme="majorBidi" w:cstheme="majorBidi"/>
          <w:sz w:val="22"/>
          <w:szCs w:val="22"/>
          <w:lang w:val="en-GB"/>
        </w:rPr>
      </w:pPr>
      <w:r w:rsidRPr="00CE4DD2">
        <w:rPr>
          <w:rFonts w:asciiTheme="majorBidi" w:hAnsiTheme="majorBidi" w:cstheme="majorBidi"/>
          <w:sz w:val="22"/>
          <w:szCs w:val="22"/>
          <w:lang w:val="en-GB"/>
        </w:rPr>
        <w:t xml:space="preserve">not to be </w:t>
      </w:r>
      <w:r w:rsidR="004C408C" w:rsidRPr="00CE4DD2">
        <w:rPr>
          <w:rFonts w:asciiTheme="majorBidi" w:hAnsiTheme="majorBidi" w:cstheme="majorBidi"/>
          <w:sz w:val="22"/>
          <w:szCs w:val="22"/>
          <w:lang w:val="en-GB"/>
        </w:rPr>
        <w:t xml:space="preserve">subject to any of the sanctions provided for in Article 9 of the Decree and </w:t>
      </w:r>
      <w:r w:rsidR="00416F55" w:rsidRPr="00CE4DD2">
        <w:rPr>
          <w:rFonts w:asciiTheme="majorBidi" w:hAnsiTheme="majorBidi" w:cstheme="majorBidi"/>
          <w:sz w:val="22"/>
          <w:szCs w:val="22"/>
          <w:lang w:val="en-GB"/>
        </w:rPr>
        <w:t xml:space="preserve">that </w:t>
      </w:r>
      <w:r w:rsidRPr="00CE4DD2">
        <w:rPr>
          <w:rFonts w:asciiTheme="majorBidi" w:hAnsiTheme="majorBidi" w:cstheme="majorBidi"/>
          <w:sz w:val="22"/>
          <w:szCs w:val="22"/>
          <w:lang w:val="en-GB"/>
        </w:rPr>
        <w:t xml:space="preserve">it </w:t>
      </w:r>
      <w:r w:rsidR="00416F55" w:rsidRPr="00CE4DD2">
        <w:rPr>
          <w:rFonts w:asciiTheme="majorBidi" w:hAnsiTheme="majorBidi" w:cstheme="majorBidi"/>
          <w:sz w:val="22"/>
          <w:szCs w:val="22"/>
          <w:lang w:val="en-GB"/>
        </w:rPr>
        <w:t>do</w:t>
      </w:r>
      <w:r w:rsidRPr="00CE4DD2">
        <w:rPr>
          <w:rFonts w:asciiTheme="majorBidi" w:hAnsiTheme="majorBidi" w:cstheme="majorBidi"/>
          <w:sz w:val="22"/>
          <w:szCs w:val="22"/>
          <w:lang w:val="en-GB"/>
        </w:rPr>
        <w:t>es</w:t>
      </w:r>
      <w:r w:rsidR="00416F55" w:rsidRPr="00CE4DD2">
        <w:rPr>
          <w:rFonts w:asciiTheme="majorBidi" w:hAnsiTheme="majorBidi" w:cstheme="majorBidi"/>
          <w:sz w:val="22"/>
          <w:szCs w:val="22"/>
          <w:lang w:val="en-GB"/>
        </w:rPr>
        <w:t xml:space="preserve"> not have any action </w:t>
      </w:r>
      <w:r w:rsidR="00A2440A">
        <w:rPr>
          <w:rFonts w:asciiTheme="majorBidi" w:hAnsiTheme="majorBidi" w:cstheme="majorBidi"/>
          <w:sz w:val="22"/>
          <w:szCs w:val="22"/>
          <w:lang w:val="en-GB"/>
        </w:rPr>
        <w:t>underway</w:t>
      </w:r>
      <w:r w:rsidR="00D55946" w:rsidRPr="00CE4DD2">
        <w:rPr>
          <w:rFonts w:asciiTheme="majorBidi" w:hAnsiTheme="majorBidi" w:cstheme="majorBidi"/>
          <w:sz w:val="22"/>
          <w:szCs w:val="22"/>
          <w:lang w:val="en-GB"/>
        </w:rPr>
        <w:t xml:space="preserve"> in relation to the possible violation of the regulations set out in the Decree. </w:t>
      </w:r>
    </w:p>
    <w:p w14:paraId="202623E1" w14:textId="4E866696" w:rsidR="00DB1442" w:rsidRDefault="00042D2E" w:rsidP="00052B89">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709"/>
        <w:rPr>
          <w:rFonts w:asciiTheme="majorBidi" w:hAnsiTheme="majorBidi" w:cstheme="majorBidi"/>
          <w:sz w:val="22"/>
          <w:szCs w:val="22"/>
          <w:lang w:val="en-GB"/>
        </w:rPr>
      </w:pPr>
      <w:r w:rsidRPr="00CE4DD2">
        <w:rPr>
          <w:rFonts w:asciiTheme="majorBidi" w:hAnsiTheme="majorBidi" w:cstheme="majorBidi"/>
          <w:sz w:val="22"/>
          <w:szCs w:val="22"/>
          <w:lang w:val="en-GB"/>
        </w:rPr>
        <w:t>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D55946" w:rsidRPr="00CE4DD2">
        <w:rPr>
          <w:rFonts w:asciiTheme="majorBidi" w:hAnsiTheme="majorBidi" w:cstheme="majorBidi"/>
          <w:sz w:val="22"/>
          <w:szCs w:val="22"/>
          <w:lang w:val="en-GB"/>
        </w:rPr>
        <w:t>also</w:t>
      </w:r>
      <w:r w:rsidR="00EC1152" w:rsidRPr="00CE4DD2">
        <w:rPr>
          <w:rFonts w:asciiTheme="majorBidi" w:hAnsiTheme="majorBidi" w:cstheme="majorBidi"/>
          <w:sz w:val="22"/>
          <w:szCs w:val="22"/>
          <w:lang w:val="en-GB"/>
        </w:rPr>
        <w:t xml:space="preserve"> undertakes </w:t>
      </w:r>
      <w:r w:rsidR="00D55946" w:rsidRPr="00CE4DD2">
        <w:rPr>
          <w:rFonts w:asciiTheme="majorBidi" w:hAnsiTheme="majorBidi" w:cstheme="majorBidi"/>
          <w:sz w:val="22"/>
          <w:szCs w:val="22"/>
          <w:lang w:val="en-GB"/>
        </w:rPr>
        <w:t>to</w:t>
      </w:r>
      <w:r w:rsidR="00EC1152" w:rsidRPr="00CE4DD2">
        <w:rPr>
          <w:rFonts w:asciiTheme="majorBidi" w:hAnsiTheme="majorBidi" w:cstheme="majorBidi"/>
          <w:sz w:val="22"/>
          <w:szCs w:val="22"/>
          <w:lang w:val="en-GB"/>
        </w:rPr>
        <w:t xml:space="preserve"> comply with </w:t>
      </w:r>
      <w:r w:rsidR="00D55946" w:rsidRPr="00CE4DD2">
        <w:rPr>
          <w:rFonts w:asciiTheme="majorBidi" w:hAnsiTheme="majorBidi" w:cstheme="majorBidi"/>
          <w:sz w:val="22"/>
          <w:szCs w:val="22"/>
          <w:lang w:val="en-GB"/>
        </w:rPr>
        <w:t>the</w:t>
      </w:r>
      <w:r w:rsidR="00EC1152" w:rsidRPr="00CE4DD2">
        <w:rPr>
          <w:rFonts w:asciiTheme="majorBidi" w:hAnsiTheme="majorBidi" w:cstheme="majorBidi"/>
          <w:sz w:val="22"/>
          <w:szCs w:val="22"/>
          <w:lang w:val="en-GB"/>
        </w:rPr>
        <w:t xml:space="preserve"> Code of Ethics (and thus with the provisions, principles, rules of conduct</w:t>
      </w:r>
      <w:r w:rsidR="00A2440A">
        <w:rPr>
          <w:rFonts w:asciiTheme="majorBidi" w:hAnsiTheme="majorBidi" w:cstheme="majorBidi"/>
          <w:sz w:val="22"/>
          <w:szCs w:val="22"/>
          <w:lang w:val="en-GB"/>
        </w:rPr>
        <w:t>,</w:t>
      </w:r>
      <w:r w:rsidR="00EC1152" w:rsidRPr="00CE4DD2">
        <w:rPr>
          <w:rFonts w:asciiTheme="majorBidi" w:hAnsiTheme="majorBidi" w:cstheme="majorBidi"/>
          <w:sz w:val="22"/>
          <w:szCs w:val="22"/>
          <w:lang w:val="en-GB"/>
        </w:rPr>
        <w:t xml:space="preserve"> and values set out therein) </w:t>
      </w:r>
      <w:r w:rsidR="00D55946" w:rsidRPr="00CE4DD2">
        <w:rPr>
          <w:rFonts w:asciiTheme="majorBidi" w:hAnsiTheme="majorBidi" w:cstheme="majorBidi"/>
          <w:sz w:val="22"/>
          <w:szCs w:val="22"/>
          <w:lang w:val="en-GB"/>
        </w:rPr>
        <w:t xml:space="preserve">as applicable </w:t>
      </w:r>
      <w:r w:rsidR="00EC1152" w:rsidRPr="00CE4DD2">
        <w:rPr>
          <w:rFonts w:asciiTheme="majorBidi" w:hAnsiTheme="majorBidi" w:cstheme="majorBidi"/>
          <w:sz w:val="22"/>
          <w:szCs w:val="22"/>
          <w:lang w:val="en-GB"/>
        </w:rPr>
        <w:t>and</w:t>
      </w:r>
      <w:proofErr w:type="gramStart"/>
      <w:r w:rsidR="00EC1152" w:rsidRPr="00CE4DD2">
        <w:rPr>
          <w:rFonts w:asciiTheme="majorBidi" w:hAnsiTheme="majorBidi" w:cstheme="majorBidi"/>
          <w:sz w:val="22"/>
          <w:szCs w:val="22"/>
          <w:lang w:val="en-GB"/>
        </w:rPr>
        <w:t>, in particular, not</w:t>
      </w:r>
      <w:proofErr w:type="gramEnd"/>
      <w:r w:rsidR="00EC1152" w:rsidRPr="00CE4DD2">
        <w:rPr>
          <w:rFonts w:asciiTheme="majorBidi" w:hAnsiTheme="majorBidi" w:cstheme="majorBidi"/>
          <w:sz w:val="22"/>
          <w:szCs w:val="22"/>
          <w:lang w:val="en-GB"/>
        </w:rPr>
        <w:t xml:space="preserve"> to carry out </w:t>
      </w:r>
      <w:r w:rsidR="005725A4" w:rsidRPr="00CE4DD2">
        <w:rPr>
          <w:rFonts w:asciiTheme="majorBidi" w:hAnsiTheme="majorBidi" w:cstheme="majorBidi"/>
          <w:sz w:val="22"/>
          <w:szCs w:val="22"/>
          <w:lang w:val="en-GB"/>
        </w:rPr>
        <w:t>(</w:t>
      </w:r>
      <w:proofErr w:type="spellStart"/>
      <w:r w:rsidR="005725A4" w:rsidRPr="00CE4DD2">
        <w:rPr>
          <w:rFonts w:asciiTheme="majorBidi" w:hAnsiTheme="majorBidi" w:cstheme="majorBidi"/>
          <w:i/>
          <w:iCs/>
          <w:sz w:val="22"/>
          <w:szCs w:val="22"/>
          <w:lang w:val="en-GB"/>
        </w:rPr>
        <w:t>i</w:t>
      </w:r>
      <w:proofErr w:type="spellEnd"/>
      <w:r w:rsidR="005725A4" w:rsidRPr="00CE4DD2">
        <w:rPr>
          <w:rFonts w:asciiTheme="majorBidi" w:hAnsiTheme="majorBidi" w:cstheme="majorBidi"/>
          <w:sz w:val="22"/>
          <w:szCs w:val="22"/>
          <w:lang w:val="en-GB"/>
        </w:rPr>
        <w:t xml:space="preserve">) </w:t>
      </w:r>
      <w:r w:rsidR="00D55946" w:rsidRPr="00CE4DD2">
        <w:rPr>
          <w:rFonts w:asciiTheme="majorBidi" w:hAnsiTheme="majorBidi" w:cstheme="majorBidi"/>
          <w:sz w:val="22"/>
          <w:szCs w:val="22"/>
          <w:lang w:val="en-GB"/>
        </w:rPr>
        <w:t>any action and/or omission</w:t>
      </w:r>
      <w:r w:rsidR="00EC1152" w:rsidRPr="00CE4DD2">
        <w:rPr>
          <w:rFonts w:asciiTheme="majorBidi" w:hAnsiTheme="majorBidi" w:cstheme="majorBidi"/>
          <w:sz w:val="22"/>
          <w:szCs w:val="22"/>
          <w:lang w:val="en-GB"/>
        </w:rPr>
        <w:t xml:space="preserve">, </w:t>
      </w:r>
      <w:r w:rsidR="005725A4" w:rsidRPr="00CE4DD2">
        <w:rPr>
          <w:rFonts w:asciiTheme="majorBidi" w:hAnsiTheme="majorBidi" w:cstheme="majorBidi"/>
          <w:sz w:val="22"/>
          <w:szCs w:val="22"/>
          <w:lang w:val="en-GB"/>
        </w:rPr>
        <w:t>(</w:t>
      </w:r>
      <w:r w:rsidR="005725A4" w:rsidRPr="00CE4DD2">
        <w:rPr>
          <w:rFonts w:asciiTheme="majorBidi" w:hAnsiTheme="majorBidi" w:cstheme="majorBidi"/>
          <w:i/>
          <w:iCs/>
          <w:sz w:val="22"/>
          <w:szCs w:val="22"/>
          <w:lang w:val="en-GB"/>
        </w:rPr>
        <w:t>ii</w:t>
      </w:r>
      <w:r w:rsidR="005725A4" w:rsidRPr="00CE4DD2">
        <w:rPr>
          <w:rFonts w:asciiTheme="majorBidi" w:hAnsiTheme="majorBidi" w:cstheme="majorBidi"/>
          <w:sz w:val="22"/>
          <w:szCs w:val="22"/>
          <w:lang w:val="en-GB"/>
        </w:rPr>
        <w:t>) not to carry out</w:t>
      </w:r>
      <w:r w:rsidR="00EC1152" w:rsidRPr="00CE4DD2">
        <w:rPr>
          <w:rFonts w:asciiTheme="majorBidi" w:hAnsiTheme="majorBidi" w:cstheme="majorBidi"/>
          <w:sz w:val="22"/>
          <w:szCs w:val="22"/>
          <w:lang w:val="en-GB"/>
        </w:rPr>
        <w:t xml:space="preserve"> any </w:t>
      </w:r>
      <w:r w:rsidR="005725A4" w:rsidRPr="00CE4DD2">
        <w:rPr>
          <w:rFonts w:asciiTheme="majorBidi" w:hAnsiTheme="majorBidi" w:cstheme="majorBidi"/>
          <w:sz w:val="22"/>
          <w:szCs w:val="22"/>
          <w:lang w:val="en-GB"/>
        </w:rPr>
        <w:t>action and/or</w:t>
      </w:r>
      <w:r w:rsidR="00EC1152" w:rsidRPr="00CE4DD2">
        <w:rPr>
          <w:rFonts w:asciiTheme="majorBidi" w:hAnsiTheme="majorBidi" w:cstheme="majorBidi"/>
          <w:sz w:val="22"/>
          <w:szCs w:val="22"/>
          <w:lang w:val="en-GB"/>
        </w:rPr>
        <w:t xml:space="preserve"> conduct that may give rise to liability </w:t>
      </w:r>
      <w:r w:rsidR="005725A4" w:rsidRPr="00CE4DD2">
        <w:rPr>
          <w:rFonts w:asciiTheme="majorBidi" w:hAnsiTheme="majorBidi" w:cstheme="majorBidi"/>
          <w:sz w:val="22"/>
          <w:szCs w:val="22"/>
          <w:lang w:val="en-GB"/>
        </w:rPr>
        <w:t>to the</w:t>
      </w:r>
      <w:r w:rsidR="00667348" w:rsidRPr="00CE4DD2">
        <w:rPr>
          <w:rFonts w:asciiTheme="majorBidi" w:hAnsiTheme="majorBidi" w:cstheme="majorBidi"/>
          <w:sz w:val="22"/>
          <w:szCs w:val="22"/>
          <w:lang w:val="en-GB"/>
        </w:rPr>
        <w:t xml:space="preserve"> Potential Investor</w:t>
      </w:r>
      <w:r w:rsidR="00C032BD" w:rsidRPr="00CE4DD2">
        <w:rPr>
          <w:rFonts w:asciiTheme="majorBidi" w:hAnsiTheme="majorBidi" w:cstheme="majorBidi"/>
          <w:sz w:val="22"/>
          <w:szCs w:val="22"/>
          <w:lang w:val="en-GB"/>
        </w:rPr>
        <w:t xml:space="preserve"> </w:t>
      </w:r>
      <w:r w:rsidR="005725A4" w:rsidRPr="00CE4DD2">
        <w:rPr>
          <w:rFonts w:asciiTheme="majorBidi" w:hAnsiTheme="majorBidi" w:cstheme="majorBidi"/>
          <w:sz w:val="22"/>
          <w:szCs w:val="22"/>
          <w:lang w:val="en-GB"/>
        </w:rPr>
        <w:t xml:space="preserve">under the Decree. </w:t>
      </w:r>
    </w:p>
    <w:p w14:paraId="120ACA29" w14:textId="77777777" w:rsidR="00DB1442" w:rsidRDefault="00DB1442" w:rsidP="004264CA">
      <w:pPr>
        <w:rPr>
          <w:rFonts w:eastAsia="ヒラギノ角ゴ Pro W3"/>
          <w:color w:val="000000"/>
          <w:lang w:val="en-GB" w:eastAsia="it-IT"/>
        </w:rPr>
      </w:pPr>
      <w:r>
        <w:rPr>
          <w:lang w:val="en-GB"/>
        </w:rPr>
        <w:br w:type="page"/>
      </w:r>
    </w:p>
    <w:p w14:paraId="7F48C13D" w14:textId="04FDB1C2" w:rsidR="00242EA2" w:rsidRPr="00CE4DD2" w:rsidRDefault="00FC4852">
      <w:pPr>
        <w:pStyle w:val="Paragrafoelenco"/>
        <w:numPr>
          <w:ilvl w:val="0"/>
          <w:numId w:val="13"/>
        </w:numPr>
        <w:ind w:left="1134"/>
        <w:rPr>
          <w:rFonts w:asciiTheme="majorBidi" w:hAnsiTheme="majorBidi" w:cstheme="majorBidi"/>
          <w:b/>
          <w:bCs/>
          <w:sz w:val="22"/>
          <w:szCs w:val="22"/>
          <w:lang w:val="en-GB"/>
        </w:rPr>
      </w:pPr>
      <w:r w:rsidRPr="00CE4DD2">
        <w:rPr>
          <w:rFonts w:asciiTheme="majorBidi" w:hAnsiTheme="majorBidi" w:cstheme="majorBidi"/>
          <w:b/>
          <w:bCs/>
          <w:sz w:val="22"/>
          <w:szCs w:val="22"/>
          <w:lang w:val="en-GB"/>
        </w:rPr>
        <w:lastRenderedPageBreak/>
        <w:t xml:space="preserve">General Provisions </w:t>
      </w:r>
    </w:p>
    <w:p w14:paraId="252A46AF" w14:textId="77777777" w:rsidR="00980DA8" w:rsidRPr="00CE4DD2" w:rsidRDefault="00980DA8" w:rsidP="00FC5C4B">
      <w:pPr>
        <w:pStyle w:val="Paragrafoelenco"/>
        <w:ind w:left="1134"/>
        <w:rPr>
          <w:rFonts w:asciiTheme="majorBidi" w:hAnsiTheme="majorBidi" w:cstheme="majorBidi"/>
          <w:b/>
          <w:bCs/>
          <w:sz w:val="22"/>
          <w:szCs w:val="22"/>
          <w:lang w:val="en-GB"/>
        </w:rPr>
      </w:pPr>
    </w:p>
    <w:p w14:paraId="2416BBF4" w14:textId="77777777" w:rsidR="001C46E3" w:rsidRPr="00CE4DD2" w:rsidRDefault="001C46E3" w:rsidP="001C46E3">
      <w:pPr>
        <w:pStyle w:val="Paragrafoelenco"/>
        <w:numPr>
          <w:ilvl w:val="0"/>
          <w:numId w:val="14"/>
        </w:numPr>
        <w:jc w:val="both"/>
        <w:rPr>
          <w:rFonts w:asciiTheme="majorBidi" w:hAnsiTheme="majorBidi" w:cstheme="majorBidi"/>
          <w:vanish/>
          <w:sz w:val="22"/>
          <w:szCs w:val="22"/>
          <w:lang w:val="en-GB"/>
        </w:rPr>
      </w:pPr>
    </w:p>
    <w:p w14:paraId="61E6756C" w14:textId="2B4D1D45" w:rsidR="00242EA2" w:rsidRPr="00CE4DD2" w:rsidRDefault="004C408C" w:rsidP="001C46E3">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The Parties mutually acknowledge that, for the purpose of the execution of this Confidentiality Agreement, each Party may disclose to the other Party data of their respective </w:t>
      </w:r>
      <w:r w:rsidRPr="00CE4DD2">
        <w:rPr>
          <w:rFonts w:asciiTheme="majorBidi" w:hAnsiTheme="majorBidi" w:cstheme="majorBidi"/>
          <w:i/>
          <w:iCs/>
          <w:sz w:val="22"/>
          <w:szCs w:val="22"/>
          <w:lang w:val="en-GB"/>
        </w:rPr>
        <w:t xml:space="preserve">pro tempore </w:t>
      </w:r>
      <w:r w:rsidRPr="00CE4DD2">
        <w:rPr>
          <w:rFonts w:asciiTheme="majorBidi" w:hAnsiTheme="majorBidi" w:cstheme="majorBidi"/>
          <w:sz w:val="22"/>
          <w:szCs w:val="22"/>
          <w:lang w:val="en-GB"/>
        </w:rPr>
        <w:t>representatives and other signatories and/or other persons entrusted with the management of this Confidentiality Agreement, which constitute</w:t>
      </w:r>
      <w:r w:rsidR="00A2440A">
        <w:rPr>
          <w:rFonts w:asciiTheme="majorBidi" w:hAnsiTheme="majorBidi" w:cstheme="majorBidi"/>
          <w:sz w:val="22"/>
          <w:szCs w:val="22"/>
          <w:lang w:val="en-GB"/>
        </w:rPr>
        <w:t>s</w:t>
      </w:r>
      <w:r w:rsidRPr="00CE4DD2">
        <w:rPr>
          <w:rFonts w:asciiTheme="majorBidi" w:hAnsiTheme="majorBidi" w:cstheme="majorBidi"/>
          <w:sz w:val="22"/>
          <w:szCs w:val="22"/>
          <w:lang w:val="en-GB"/>
        </w:rPr>
        <w:t xml:space="preserve"> personal data (hereinafter, "</w:t>
      </w:r>
      <w:r w:rsidRPr="00CE4DD2">
        <w:rPr>
          <w:rFonts w:asciiTheme="majorBidi" w:hAnsiTheme="majorBidi" w:cstheme="majorBidi"/>
          <w:b/>
          <w:bCs/>
          <w:sz w:val="22"/>
          <w:szCs w:val="22"/>
          <w:lang w:val="en-GB"/>
        </w:rPr>
        <w:t>Personal Data</w:t>
      </w:r>
      <w:r w:rsidRPr="00CE4DD2">
        <w:rPr>
          <w:rFonts w:asciiTheme="majorBidi" w:hAnsiTheme="majorBidi" w:cstheme="majorBidi"/>
          <w:sz w:val="22"/>
          <w:szCs w:val="22"/>
          <w:lang w:val="en-GB"/>
        </w:rPr>
        <w:t>") within the meaning of the General Data Protection Regulation (EU) No. 2016/679 (hereinafter, "</w:t>
      </w:r>
      <w:r w:rsidRPr="00CE4DD2">
        <w:rPr>
          <w:rFonts w:asciiTheme="majorBidi" w:hAnsiTheme="majorBidi" w:cstheme="majorBidi"/>
          <w:b/>
          <w:bCs/>
          <w:sz w:val="22"/>
          <w:szCs w:val="22"/>
          <w:lang w:val="en-GB"/>
        </w:rPr>
        <w:t>GDPR</w:t>
      </w:r>
      <w:r w:rsidRPr="00CE4DD2">
        <w:rPr>
          <w:rFonts w:asciiTheme="majorBidi" w:hAnsiTheme="majorBidi" w:cstheme="majorBidi"/>
          <w:sz w:val="22"/>
          <w:szCs w:val="22"/>
          <w:lang w:val="en-GB"/>
        </w:rPr>
        <w:t xml:space="preserve">"). Each Party undertakes, as an autonomous data controller, to process the Personal Data, whether by paper or electronic means, in compliance with adequate and appropriate security measures and with the laws applicable from time to time in relation to the protection of personal data - including, without limitation, the GDPR, Legislative Decree 196/2003 and subsequent amendments, as well as the provisions of the Italian Data Protection Authority - for the sole purpose of the execution and management of this </w:t>
      </w:r>
      <w:r w:rsidR="00770D67" w:rsidRPr="00CE4DD2">
        <w:rPr>
          <w:rFonts w:asciiTheme="majorBidi" w:hAnsiTheme="majorBidi" w:cstheme="majorBidi"/>
          <w:sz w:val="22"/>
          <w:szCs w:val="22"/>
          <w:lang w:val="en-GB"/>
        </w:rPr>
        <w:t xml:space="preserve">Confidentiality Agreement. </w:t>
      </w:r>
    </w:p>
    <w:p w14:paraId="6133A5DF" w14:textId="77777777" w:rsidR="00CA7338" w:rsidRPr="00CE4DD2" w:rsidRDefault="00CA7338" w:rsidP="00CA7338">
      <w:pPr>
        <w:pStyle w:val="Paragrafoelenco"/>
        <w:jc w:val="both"/>
        <w:rPr>
          <w:rFonts w:asciiTheme="majorBidi" w:hAnsiTheme="majorBidi" w:cstheme="majorBidi"/>
          <w:sz w:val="22"/>
          <w:szCs w:val="22"/>
          <w:lang w:val="en-GB"/>
        </w:rPr>
      </w:pPr>
    </w:p>
    <w:p w14:paraId="156F3C99" w14:textId="77777777" w:rsidR="00242EA2" w:rsidRPr="00CE4DD2" w:rsidRDefault="004C408C">
      <w:pPr>
        <w:pStyle w:val="Paragrafoelenco"/>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Notwithstanding the foregoing, </w:t>
      </w:r>
      <w:proofErr w:type="gramStart"/>
      <w:r w:rsidRPr="00CE4DD2">
        <w:rPr>
          <w:rFonts w:asciiTheme="majorBidi" w:hAnsiTheme="majorBidi" w:cstheme="majorBidi"/>
          <w:sz w:val="22"/>
          <w:szCs w:val="22"/>
          <w:lang w:val="en-GB"/>
        </w:rPr>
        <w:t>in the event that</w:t>
      </w:r>
      <w:proofErr w:type="gramEnd"/>
      <w:r w:rsidRPr="00CE4DD2">
        <w:rPr>
          <w:rFonts w:asciiTheme="majorBidi" w:hAnsiTheme="majorBidi" w:cstheme="majorBidi"/>
          <w:sz w:val="22"/>
          <w:szCs w:val="22"/>
          <w:lang w:val="en-GB"/>
        </w:rPr>
        <w:t xml:space="preserve">, during the course of this Confidentiality Agreement, one Party requests the other to carry out personal data processing activities on its behalf, the Parties hereby undertake to notify each other of this and to regulate their respective roles by means of a contract or other legal act within the meaning of the GDPR. </w:t>
      </w:r>
    </w:p>
    <w:p w14:paraId="6774723A" w14:textId="77777777" w:rsidR="00A823C4" w:rsidRPr="00A14996" w:rsidRDefault="00A823C4" w:rsidP="004264CA">
      <w:pPr>
        <w:rPr>
          <w:lang w:val="en-GB"/>
        </w:rPr>
      </w:pPr>
    </w:p>
    <w:p w14:paraId="794F0132" w14:textId="6A4EB8EC"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Failure to exercise or </w:t>
      </w:r>
      <w:r w:rsidR="00CE6FDA" w:rsidRPr="00CE4DD2">
        <w:rPr>
          <w:rFonts w:asciiTheme="majorBidi" w:hAnsiTheme="majorBidi" w:cstheme="majorBidi"/>
          <w:sz w:val="22"/>
          <w:szCs w:val="22"/>
          <w:lang w:val="en-GB"/>
        </w:rPr>
        <w:t xml:space="preserve">late exercise of the Company's rights </w:t>
      </w:r>
      <w:r w:rsidRPr="00CE4DD2">
        <w:rPr>
          <w:rFonts w:asciiTheme="majorBidi" w:hAnsiTheme="majorBidi" w:cstheme="majorBidi"/>
          <w:sz w:val="22"/>
          <w:szCs w:val="22"/>
          <w:lang w:val="en-GB"/>
        </w:rPr>
        <w:t>under this Confidentiality Agreement shall not constitute a waiver of such rights</w:t>
      </w:r>
      <w:r w:rsidR="00CE6FDA" w:rsidRPr="00CE4DD2">
        <w:rPr>
          <w:rFonts w:asciiTheme="majorBidi" w:hAnsiTheme="majorBidi" w:cstheme="majorBidi"/>
          <w:sz w:val="22"/>
          <w:szCs w:val="22"/>
          <w:lang w:val="en-GB"/>
        </w:rPr>
        <w:t xml:space="preserve">. Should any </w:t>
      </w:r>
      <w:r w:rsidRPr="00CE4DD2">
        <w:rPr>
          <w:rFonts w:asciiTheme="majorBidi" w:hAnsiTheme="majorBidi" w:cstheme="majorBidi"/>
          <w:sz w:val="22"/>
          <w:szCs w:val="22"/>
          <w:lang w:val="en-GB"/>
        </w:rPr>
        <w:t xml:space="preserve">provision of this Confidentiality Agreement be or become partially or wholly invalid or ineffective, the validity of the </w:t>
      </w:r>
      <w:r w:rsidR="00832A30" w:rsidRPr="00CE4DD2">
        <w:rPr>
          <w:rFonts w:asciiTheme="majorBidi" w:hAnsiTheme="majorBidi" w:cstheme="majorBidi"/>
          <w:sz w:val="22"/>
          <w:szCs w:val="22"/>
          <w:lang w:val="en-GB"/>
        </w:rPr>
        <w:t>remaining</w:t>
      </w:r>
      <w:r w:rsidRPr="00CE4DD2">
        <w:rPr>
          <w:rFonts w:asciiTheme="majorBidi" w:hAnsiTheme="majorBidi" w:cstheme="majorBidi"/>
          <w:sz w:val="22"/>
          <w:szCs w:val="22"/>
          <w:lang w:val="en-GB"/>
        </w:rPr>
        <w:t xml:space="preserve"> provisions of this Confidentiality Agreement </w:t>
      </w:r>
      <w:r w:rsidR="00832A30" w:rsidRPr="00CE4DD2">
        <w:rPr>
          <w:rFonts w:asciiTheme="majorBidi" w:hAnsiTheme="majorBidi" w:cstheme="majorBidi"/>
          <w:sz w:val="22"/>
          <w:szCs w:val="22"/>
          <w:lang w:val="en-GB"/>
        </w:rPr>
        <w:t xml:space="preserve">shall not be affected. </w:t>
      </w:r>
    </w:p>
    <w:p w14:paraId="66EDCB1B" w14:textId="77777777" w:rsidR="00A823C4" w:rsidRPr="00A14996" w:rsidRDefault="00A823C4" w:rsidP="004264CA">
      <w:pPr>
        <w:rPr>
          <w:lang w:val="en-GB"/>
        </w:rPr>
      </w:pPr>
    </w:p>
    <w:p w14:paraId="4B95B309" w14:textId="77777777"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The confidentiality obligations set forth in this Confidentiality Agreement shall have a duration of 24 months from the date of its signature. </w:t>
      </w:r>
    </w:p>
    <w:p w14:paraId="49022D25" w14:textId="77777777" w:rsidR="00A823C4" w:rsidRPr="00A14996" w:rsidRDefault="00A823C4" w:rsidP="004264CA">
      <w:pPr>
        <w:rPr>
          <w:lang w:val="en-GB"/>
        </w:rPr>
      </w:pPr>
    </w:p>
    <w:p w14:paraId="738ACC37" w14:textId="13D96068" w:rsidR="00242EA2"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Any amendment and/or supplement to </w:t>
      </w:r>
      <w:r w:rsidR="000755DA" w:rsidRPr="00CE4DD2">
        <w:rPr>
          <w:rFonts w:asciiTheme="majorBidi" w:hAnsiTheme="majorBidi" w:cstheme="majorBidi"/>
          <w:sz w:val="22"/>
          <w:szCs w:val="22"/>
          <w:lang w:val="en-GB"/>
        </w:rPr>
        <w:t xml:space="preserve">this Confidentiality Agreement </w:t>
      </w:r>
      <w:r w:rsidRPr="00CE4DD2">
        <w:rPr>
          <w:rFonts w:asciiTheme="majorBidi" w:hAnsiTheme="majorBidi" w:cstheme="majorBidi"/>
          <w:sz w:val="22"/>
          <w:szCs w:val="22"/>
          <w:lang w:val="en-GB"/>
        </w:rPr>
        <w:t xml:space="preserve">shall </w:t>
      </w:r>
      <w:r w:rsidR="004461E5" w:rsidRPr="00CE4DD2">
        <w:rPr>
          <w:rFonts w:asciiTheme="majorBidi" w:hAnsiTheme="majorBidi" w:cstheme="majorBidi"/>
          <w:sz w:val="22"/>
          <w:szCs w:val="22"/>
          <w:lang w:val="en-GB"/>
        </w:rPr>
        <w:t>only</w:t>
      </w:r>
      <w:r w:rsidRPr="00CE4DD2">
        <w:rPr>
          <w:rFonts w:asciiTheme="majorBidi" w:hAnsiTheme="majorBidi" w:cstheme="majorBidi"/>
          <w:sz w:val="22"/>
          <w:szCs w:val="22"/>
          <w:lang w:val="en-GB"/>
        </w:rPr>
        <w:t xml:space="preserve"> be </w:t>
      </w:r>
      <w:r w:rsidR="00CE6FDA" w:rsidRPr="00CE4DD2">
        <w:rPr>
          <w:rFonts w:asciiTheme="majorBidi" w:hAnsiTheme="majorBidi" w:cstheme="majorBidi"/>
          <w:sz w:val="22"/>
          <w:szCs w:val="22"/>
          <w:lang w:val="en-GB"/>
        </w:rPr>
        <w:t>valid</w:t>
      </w:r>
      <w:r w:rsidR="004461E5" w:rsidRPr="00CE4DD2">
        <w:rPr>
          <w:rFonts w:asciiTheme="majorBidi" w:hAnsiTheme="majorBidi" w:cstheme="majorBidi"/>
          <w:sz w:val="22"/>
          <w:szCs w:val="22"/>
          <w:lang w:val="en-GB"/>
        </w:rPr>
        <w:t xml:space="preserve"> if </w:t>
      </w:r>
      <w:r w:rsidR="00667348" w:rsidRPr="00CE4DD2">
        <w:rPr>
          <w:rFonts w:asciiTheme="majorBidi" w:hAnsiTheme="majorBidi" w:cstheme="majorBidi"/>
          <w:sz w:val="22"/>
          <w:szCs w:val="22"/>
          <w:lang w:val="en-GB"/>
        </w:rPr>
        <w:t xml:space="preserve">resulting </w:t>
      </w:r>
      <w:r w:rsidR="000755DA" w:rsidRPr="00CE4DD2">
        <w:rPr>
          <w:rFonts w:asciiTheme="majorBidi" w:hAnsiTheme="majorBidi" w:cstheme="majorBidi"/>
          <w:sz w:val="22"/>
          <w:szCs w:val="22"/>
          <w:lang w:val="en-GB"/>
        </w:rPr>
        <w:t xml:space="preserve">in writing, </w:t>
      </w:r>
      <w:r w:rsidR="00667348" w:rsidRPr="00CE4DD2">
        <w:rPr>
          <w:rFonts w:asciiTheme="majorBidi" w:hAnsiTheme="majorBidi" w:cstheme="majorBidi"/>
          <w:sz w:val="22"/>
          <w:szCs w:val="22"/>
          <w:lang w:val="en-GB"/>
        </w:rPr>
        <w:t xml:space="preserve">signed </w:t>
      </w:r>
      <w:r w:rsidR="00CE6FDA" w:rsidRPr="00CE4DD2">
        <w:rPr>
          <w:rFonts w:asciiTheme="majorBidi" w:hAnsiTheme="majorBidi" w:cstheme="majorBidi"/>
          <w:sz w:val="22"/>
          <w:szCs w:val="22"/>
          <w:lang w:val="en-GB"/>
        </w:rPr>
        <w:t xml:space="preserve">by </w:t>
      </w:r>
      <w:r w:rsidR="0044148D" w:rsidRPr="00CE4DD2">
        <w:rPr>
          <w:rFonts w:asciiTheme="majorBidi" w:hAnsiTheme="majorBidi" w:cstheme="majorBidi"/>
          <w:sz w:val="22"/>
          <w:szCs w:val="22"/>
          <w:lang w:val="en-GB"/>
        </w:rPr>
        <w:t>each Party</w:t>
      </w:r>
      <w:r w:rsidRPr="00CE4DD2">
        <w:rPr>
          <w:rFonts w:asciiTheme="majorBidi" w:hAnsiTheme="majorBidi" w:cstheme="majorBidi"/>
          <w:sz w:val="22"/>
          <w:szCs w:val="22"/>
          <w:lang w:val="en-GB"/>
        </w:rPr>
        <w:t>.</w:t>
      </w:r>
    </w:p>
    <w:p w14:paraId="2EC949C6" w14:textId="77777777" w:rsidR="0042222D" w:rsidRPr="00A14996" w:rsidRDefault="0042222D" w:rsidP="004264CA">
      <w:pPr>
        <w:rPr>
          <w:lang w:val="en-GB"/>
        </w:rPr>
      </w:pPr>
    </w:p>
    <w:p w14:paraId="19095DA8" w14:textId="2E8EDBD2" w:rsidR="00033CCF" w:rsidRPr="00CE4DD2" w:rsidRDefault="004C408C"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sz w:val="22"/>
          <w:szCs w:val="22"/>
          <w:lang w:val="en-GB"/>
        </w:rPr>
        <w:t xml:space="preserve">This Confidentiality Agreement </w:t>
      </w:r>
      <w:r w:rsidR="005801EF" w:rsidRPr="00CE4DD2">
        <w:rPr>
          <w:rFonts w:asciiTheme="majorBidi" w:hAnsiTheme="majorBidi" w:cstheme="majorBidi"/>
          <w:sz w:val="22"/>
          <w:szCs w:val="22"/>
          <w:lang w:val="en-GB"/>
        </w:rPr>
        <w:t xml:space="preserve">is governed by and shall be construed in accordance with Italian law. </w:t>
      </w:r>
    </w:p>
    <w:p w14:paraId="175AB114" w14:textId="77777777" w:rsidR="00033CCF" w:rsidRPr="00CE4DD2" w:rsidRDefault="00033CCF" w:rsidP="00033CCF">
      <w:pPr>
        <w:pStyle w:val="Paragrafoelenco"/>
        <w:rPr>
          <w:rFonts w:asciiTheme="majorBidi" w:hAnsiTheme="majorBidi" w:cstheme="majorBidi"/>
          <w:bCs/>
          <w:sz w:val="22"/>
          <w:szCs w:val="22"/>
          <w:lang w:val="en-GB"/>
        </w:rPr>
      </w:pPr>
    </w:p>
    <w:p w14:paraId="7B200B11" w14:textId="3993E0E7" w:rsidR="00242EA2" w:rsidRPr="00CE4DD2" w:rsidRDefault="005801EF" w:rsidP="0096320D">
      <w:pPr>
        <w:pStyle w:val="Paragrafoelenco"/>
        <w:numPr>
          <w:ilvl w:val="1"/>
          <w:numId w:val="14"/>
        </w:numPr>
        <w:jc w:val="both"/>
        <w:rPr>
          <w:rFonts w:asciiTheme="majorBidi" w:hAnsiTheme="majorBidi" w:cstheme="majorBidi"/>
          <w:sz w:val="22"/>
          <w:szCs w:val="22"/>
          <w:lang w:val="en-GB"/>
        </w:rPr>
      </w:pPr>
      <w:r w:rsidRPr="00CE4DD2">
        <w:rPr>
          <w:rFonts w:asciiTheme="majorBidi" w:hAnsiTheme="majorBidi" w:cstheme="majorBidi"/>
          <w:bCs/>
          <w:sz w:val="22"/>
          <w:szCs w:val="22"/>
          <w:lang w:val="en-GB"/>
        </w:rPr>
        <w:t>Any</w:t>
      </w:r>
      <w:r w:rsidRPr="00CE4DD2">
        <w:rPr>
          <w:rFonts w:asciiTheme="majorBidi" w:hAnsiTheme="majorBidi" w:cstheme="majorBidi"/>
          <w:sz w:val="22"/>
          <w:szCs w:val="22"/>
          <w:lang w:val="en-GB"/>
        </w:rPr>
        <w:t xml:space="preserve"> dispute </w:t>
      </w:r>
      <w:r w:rsidRPr="00CE4DD2">
        <w:rPr>
          <w:rFonts w:asciiTheme="majorBidi" w:hAnsiTheme="majorBidi" w:cstheme="majorBidi"/>
          <w:bCs/>
          <w:sz w:val="22"/>
          <w:szCs w:val="22"/>
          <w:lang w:val="en-GB"/>
        </w:rPr>
        <w:t>that may arise between the Parties in relation to, or dependent upon, the validity, performance</w:t>
      </w:r>
      <w:r w:rsidR="00A2440A">
        <w:rPr>
          <w:rFonts w:asciiTheme="majorBidi" w:hAnsiTheme="majorBidi" w:cstheme="majorBidi"/>
          <w:bCs/>
          <w:sz w:val="22"/>
          <w:szCs w:val="22"/>
          <w:lang w:val="en-GB"/>
        </w:rPr>
        <w:t>,</w:t>
      </w:r>
      <w:r w:rsidRPr="00CE4DD2">
        <w:rPr>
          <w:rFonts w:asciiTheme="majorBidi" w:hAnsiTheme="majorBidi" w:cstheme="majorBidi"/>
          <w:bCs/>
          <w:sz w:val="22"/>
          <w:szCs w:val="22"/>
          <w:lang w:val="en-GB"/>
        </w:rPr>
        <w:t xml:space="preserve"> and/or interpretation of</w:t>
      </w:r>
      <w:r w:rsidRPr="00CE4DD2">
        <w:rPr>
          <w:rFonts w:asciiTheme="majorBidi" w:hAnsiTheme="majorBidi" w:cstheme="majorBidi"/>
          <w:sz w:val="22"/>
          <w:szCs w:val="22"/>
          <w:lang w:val="en-GB"/>
        </w:rPr>
        <w:t xml:space="preserve"> this </w:t>
      </w:r>
      <w:r w:rsidR="00744115" w:rsidRPr="00CE4DD2">
        <w:rPr>
          <w:rFonts w:asciiTheme="majorBidi" w:hAnsiTheme="majorBidi" w:cstheme="majorBidi"/>
          <w:sz w:val="22"/>
          <w:szCs w:val="22"/>
          <w:lang w:val="en-GB"/>
        </w:rPr>
        <w:t xml:space="preserve">Confidentiality </w:t>
      </w:r>
      <w:r w:rsidRPr="00CE4DD2">
        <w:rPr>
          <w:rFonts w:asciiTheme="majorBidi" w:hAnsiTheme="majorBidi" w:cstheme="majorBidi"/>
          <w:sz w:val="22"/>
          <w:szCs w:val="22"/>
          <w:lang w:val="en-GB"/>
        </w:rPr>
        <w:t xml:space="preserve">Agreement shall be </w:t>
      </w:r>
      <w:r w:rsidRPr="00CE4DD2">
        <w:rPr>
          <w:rFonts w:asciiTheme="majorBidi" w:hAnsiTheme="majorBidi" w:cstheme="majorBidi"/>
          <w:bCs/>
          <w:sz w:val="22"/>
          <w:szCs w:val="22"/>
          <w:lang w:val="en-GB"/>
        </w:rPr>
        <w:t>submitted to the</w:t>
      </w:r>
      <w:r w:rsidRPr="00CE4DD2">
        <w:rPr>
          <w:rFonts w:asciiTheme="majorBidi" w:hAnsiTheme="majorBidi" w:cstheme="majorBidi"/>
          <w:sz w:val="22"/>
          <w:szCs w:val="22"/>
          <w:lang w:val="en-GB"/>
        </w:rPr>
        <w:t xml:space="preserve"> exclusive </w:t>
      </w:r>
      <w:r w:rsidRPr="00CE4DD2">
        <w:rPr>
          <w:rFonts w:asciiTheme="majorBidi" w:hAnsiTheme="majorBidi" w:cstheme="majorBidi"/>
          <w:bCs/>
          <w:sz w:val="22"/>
          <w:szCs w:val="22"/>
          <w:lang w:val="en-GB"/>
        </w:rPr>
        <w:t xml:space="preserve">jurisdiction of the Court </w:t>
      </w:r>
      <w:r w:rsidRPr="00CE4DD2">
        <w:rPr>
          <w:rFonts w:asciiTheme="majorBidi" w:hAnsiTheme="majorBidi" w:cstheme="majorBidi"/>
          <w:sz w:val="22"/>
          <w:szCs w:val="22"/>
          <w:lang w:val="en-GB"/>
        </w:rPr>
        <w:t xml:space="preserve">of </w:t>
      </w:r>
      <w:r w:rsidR="00744115" w:rsidRPr="00CE4DD2">
        <w:rPr>
          <w:rFonts w:asciiTheme="majorBidi" w:hAnsiTheme="majorBidi" w:cstheme="majorBidi"/>
          <w:sz w:val="22"/>
          <w:szCs w:val="22"/>
          <w:lang w:val="en-GB"/>
        </w:rPr>
        <w:t>Rome.</w:t>
      </w:r>
    </w:p>
    <w:p w14:paraId="175578B9" w14:textId="77777777" w:rsidR="00AB0A8D" w:rsidRPr="00CE4DD2" w:rsidRDefault="00AB0A8D" w:rsidP="005D54DB">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rPr>
          <w:rFonts w:asciiTheme="majorBidi" w:hAnsiTheme="majorBidi" w:cstheme="majorBidi"/>
          <w:sz w:val="22"/>
          <w:szCs w:val="22"/>
          <w:lang w:val="en-GB"/>
        </w:rPr>
      </w:pPr>
    </w:p>
    <w:p w14:paraId="34028DCA" w14:textId="3257A823" w:rsidR="00242EA2" w:rsidRPr="002E4F19" w:rsidRDefault="004C408C" w:rsidP="002E4F19">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jc w:val="left"/>
        <w:rPr>
          <w:rFonts w:asciiTheme="majorBidi" w:hAnsiTheme="majorBidi" w:cstheme="majorBidi"/>
          <w:sz w:val="22"/>
          <w:szCs w:val="22"/>
          <w:lang w:val="en-GB"/>
        </w:rPr>
      </w:pPr>
      <w:r w:rsidRPr="00CE4DD2">
        <w:rPr>
          <w:rFonts w:ascii="Times New Roman" w:hAnsi="Times New Roman"/>
          <w:sz w:val="22"/>
          <w:szCs w:val="22"/>
          <w:lang w:val="en-GB"/>
        </w:rPr>
        <w:t>_____________________</w:t>
      </w:r>
    </w:p>
    <w:p w14:paraId="6106457D" w14:textId="7927E10C" w:rsidR="00242EA2" w:rsidRPr="001C4B00" w:rsidRDefault="004C408C" w:rsidP="001F42BF">
      <w:pPr>
        <w:pStyle w:val="Corpotesto"/>
        <w:jc w:val="left"/>
      </w:pPr>
      <w:r w:rsidRPr="00A2440A">
        <w:t>[●]</w:t>
      </w:r>
      <w:r>
        <w:t xml:space="preserve"> </w:t>
      </w:r>
    </w:p>
    <w:p w14:paraId="48A4B4B6" w14:textId="77777777" w:rsidR="00305557" w:rsidRPr="008A6581" w:rsidRDefault="00305557" w:rsidP="004264CA">
      <w:pPr>
        <w:pStyle w:val="Corpotesto"/>
      </w:pPr>
    </w:p>
    <w:p w14:paraId="71B57DF6" w14:textId="3B4AB844" w:rsidR="00242EA2" w:rsidRPr="00CE4DD2" w:rsidRDefault="004C408C">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imes New Roman" w:hAnsi="Times New Roman"/>
          <w:sz w:val="22"/>
          <w:szCs w:val="22"/>
          <w:lang w:val="en-GB"/>
        </w:rPr>
      </w:pPr>
      <w:r w:rsidRPr="352091F3">
        <w:rPr>
          <w:rFonts w:ascii="Times New Roman" w:hAnsi="Times New Roman"/>
          <w:sz w:val="22"/>
          <w:szCs w:val="22"/>
          <w:lang w:val="en-GB"/>
        </w:rPr>
        <w:t xml:space="preserve">Name </w:t>
      </w:r>
      <w:r w:rsidR="0082060F" w:rsidRPr="352091F3">
        <w:rPr>
          <w:rFonts w:ascii="Times New Roman" w:hAnsi="Times New Roman"/>
          <w:sz w:val="22"/>
          <w:szCs w:val="22"/>
          <w:lang w:val="en-GB"/>
        </w:rPr>
        <w:t xml:space="preserve">and Surname: </w:t>
      </w:r>
      <w:r w:rsidR="00C032BD" w:rsidRPr="00A2440A">
        <w:rPr>
          <w:rFonts w:ascii="Times New Roman" w:hAnsi="Times New Roman"/>
          <w:sz w:val="22"/>
          <w:szCs w:val="22"/>
          <w:lang w:val="en-GB"/>
        </w:rPr>
        <w:t>[●]</w:t>
      </w:r>
    </w:p>
    <w:p w14:paraId="5AAE2A05" w14:textId="56C2E65B" w:rsidR="00242EA2" w:rsidRPr="00CE4DD2" w:rsidRDefault="00776457">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imes New Roman" w:hAnsi="Times New Roman"/>
          <w:sz w:val="22"/>
          <w:szCs w:val="22"/>
          <w:lang w:val="en-GB"/>
        </w:rPr>
      </w:pPr>
      <w:r w:rsidRPr="352091F3">
        <w:rPr>
          <w:rFonts w:ascii="Times New Roman" w:hAnsi="Times New Roman"/>
          <w:sz w:val="22"/>
          <w:szCs w:val="22"/>
          <w:lang w:val="en-GB"/>
        </w:rPr>
        <w:t xml:space="preserve">Qualification: </w:t>
      </w:r>
      <w:r w:rsidR="00C032BD" w:rsidRPr="00A2440A">
        <w:rPr>
          <w:rFonts w:ascii="Times New Roman" w:hAnsi="Times New Roman"/>
          <w:sz w:val="22"/>
          <w:szCs w:val="22"/>
          <w:lang w:val="en-GB"/>
        </w:rPr>
        <w:t>[●]</w:t>
      </w:r>
      <w:r>
        <w:tab/>
      </w:r>
      <w:r>
        <w:tab/>
      </w:r>
      <w:r>
        <w:tab/>
      </w:r>
      <w:r>
        <w:tab/>
      </w:r>
      <w:r>
        <w:tab/>
      </w:r>
      <w:r>
        <w:br/>
      </w:r>
    </w:p>
    <w:p w14:paraId="390622FB" w14:textId="60D21BFF" w:rsidR="00242EA2" w:rsidRPr="00CE4DD2" w:rsidRDefault="00242EA2">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heme="majorBidi" w:hAnsiTheme="majorBidi" w:cstheme="majorBidi"/>
          <w:b/>
          <w:color w:val="auto"/>
          <w:sz w:val="22"/>
          <w:szCs w:val="22"/>
          <w:lang w:val="en-GB"/>
        </w:rPr>
      </w:pPr>
    </w:p>
    <w:sectPr w:rsidR="00242EA2" w:rsidRPr="00CE4DD2" w:rsidSect="00CE4DD2">
      <w:headerReference w:type="even" r:id="rId11"/>
      <w:headerReference w:type="default" r:id="rId12"/>
      <w:footerReference w:type="even" r:id="rId13"/>
      <w:footerReference w:type="default" r:id="rId14"/>
      <w:headerReference w:type="first" r:id="rId15"/>
      <w:footerReference w:type="first" r:id="rId16"/>
      <w:pgSz w:w="11900" w:h="16840"/>
      <w:pgMar w:top="1418" w:right="1134" w:bottom="1134" w:left="1134" w:header="34"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BEB42" w14:textId="77777777" w:rsidR="00CA5F11" w:rsidRDefault="00CA5F11" w:rsidP="004264CA">
      <w:r>
        <w:separator/>
      </w:r>
    </w:p>
    <w:p w14:paraId="0BDD1853" w14:textId="77777777" w:rsidR="00CA5F11" w:rsidRDefault="00CA5F11" w:rsidP="004264CA"/>
    <w:p w14:paraId="3BFAD75C" w14:textId="77777777" w:rsidR="00CA5F11" w:rsidRDefault="00CA5F11" w:rsidP="004264CA"/>
    <w:p w14:paraId="2124A889" w14:textId="77777777" w:rsidR="00CA5F11" w:rsidRDefault="00CA5F11" w:rsidP="004264CA"/>
    <w:p w14:paraId="16624785" w14:textId="77777777" w:rsidR="00CA5F11" w:rsidRDefault="00CA5F11" w:rsidP="004264CA"/>
    <w:p w14:paraId="535E7230" w14:textId="77777777" w:rsidR="00CA5F11" w:rsidRDefault="00CA5F11" w:rsidP="004264CA"/>
    <w:p w14:paraId="694F701B" w14:textId="77777777" w:rsidR="00CA5F11" w:rsidRDefault="00CA5F11" w:rsidP="004264CA"/>
    <w:p w14:paraId="278C9F64" w14:textId="77777777" w:rsidR="00CA5F11" w:rsidRDefault="00CA5F11" w:rsidP="004264CA"/>
    <w:p w14:paraId="58CB822A" w14:textId="77777777" w:rsidR="00CA5F11" w:rsidRDefault="00CA5F11" w:rsidP="004264CA"/>
    <w:p w14:paraId="124D6000" w14:textId="77777777" w:rsidR="00CA5F11" w:rsidRDefault="00CA5F11" w:rsidP="004264CA"/>
    <w:p w14:paraId="3D689234" w14:textId="77777777" w:rsidR="00CA5F11" w:rsidRDefault="00CA5F11" w:rsidP="004264CA"/>
    <w:p w14:paraId="6FBDA330" w14:textId="77777777" w:rsidR="00CA5F11" w:rsidRDefault="00CA5F11" w:rsidP="004264CA"/>
  </w:endnote>
  <w:endnote w:type="continuationSeparator" w:id="0">
    <w:p w14:paraId="49EC1989" w14:textId="77777777" w:rsidR="00CA5F11" w:rsidRDefault="00CA5F11" w:rsidP="004264CA">
      <w:r>
        <w:continuationSeparator/>
      </w:r>
    </w:p>
    <w:p w14:paraId="019C7E08" w14:textId="77777777" w:rsidR="00CA5F11" w:rsidRDefault="00CA5F11" w:rsidP="004264CA"/>
    <w:p w14:paraId="6B9BA38A" w14:textId="77777777" w:rsidR="00CA5F11" w:rsidRDefault="00CA5F11" w:rsidP="004264CA"/>
    <w:p w14:paraId="4CDDCC89" w14:textId="77777777" w:rsidR="00CA5F11" w:rsidRDefault="00CA5F11" w:rsidP="004264CA"/>
    <w:p w14:paraId="73FC7C42" w14:textId="77777777" w:rsidR="00CA5F11" w:rsidRDefault="00CA5F11" w:rsidP="004264CA"/>
    <w:p w14:paraId="3837DDAC" w14:textId="77777777" w:rsidR="00CA5F11" w:rsidRDefault="00CA5F11" w:rsidP="004264CA"/>
    <w:p w14:paraId="523FE653" w14:textId="77777777" w:rsidR="00CA5F11" w:rsidRDefault="00CA5F11" w:rsidP="004264CA"/>
    <w:p w14:paraId="7873EBFE" w14:textId="77777777" w:rsidR="00CA5F11" w:rsidRDefault="00CA5F11" w:rsidP="004264CA"/>
    <w:p w14:paraId="12317A6B" w14:textId="77777777" w:rsidR="00CA5F11" w:rsidRDefault="00CA5F11" w:rsidP="004264CA"/>
    <w:p w14:paraId="0F321A30" w14:textId="77777777" w:rsidR="00CA5F11" w:rsidRDefault="00CA5F11" w:rsidP="004264CA"/>
    <w:p w14:paraId="10236993" w14:textId="77777777" w:rsidR="00CA5F11" w:rsidRDefault="00CA5F11" w:rsidP="004264CA"/>
    <w:p w14:paraId="3995E07A" w14:textId="77777777" w:rsidR="00CA5F11" w:rsidRDefault="00CA5F11" w:rsidP="004264CA"/>
  </w:endnote>
  <w:endnote w:type="continuationNotice" w:id="1">
    <w:p w14:paraId="12DCC0AA" w14:textId="77777777" w:rsidR="00CA5F11" w:rsidRDefault="00CA5F11" w:rsidP="004264CA"/>
    <w:p w14:paraId="39D7E49E" w14:textId="77777777" w:rsidR="00CA5F11" w:rsidRDefault="00CA5F11" w:rsidP="004264CA"/>
    <w:p w14:paraId="2A6A5758" w14:textId="77777777" w:rsidR="00CA5F11" w:rsidRDefault="00CA5F11" w:rsidP="004264CA"/>
    <w:p w14:paraId="4CA58B8E" w14:textId="77777777" w:rsidR="00CA5F11" w:rsidRDefault="00CA5F11" w:rsidP="004264CA"/>
    <w:p w14:paraId="05E7B675" w14:textId="77777777" w:rsidR="00CA5F11" w:rsidRDefault="00CA5F11" w:rsidP="004264CA"/>
    <w:p w14:paraId="254F6140" w14:textId="77777777" w:rsidR="00CA5F11" w:rsidRDefault="00CA5F11" w:rsidP="004264CA"/>
    <w:p w14:paraId="7152974F" w14:textId="77777777" w:rsidR="00CA5F11" w:rsidRDefault="00CA5F11" w:rsidP="00426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Bold">
    <w:altName w:val="Arial"/>
    <w:panose1 w:val="00000000000000000000"/>
    <w:charset w:val="00"/>
    <w:family w:val="auto"/>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old Italic">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BB32" w14:textId="77777777" w:rsidR="00242EA2" w:rsidRPr="005D54DB" w:rsidRDefault="004C408C">
    <w:pPr>
      <w:pStyle w:val="Fuzeile1"/>
      <w:tabs>
        <w:tab w:val="clear" w:pos="9072"/>
        <w:tab w:val="right" w:pos="8993"/>
      </w:tabs>
      <w:jc w:val="right"/>
      <w:rPr>
        <w:rFonts w:ascii="Lucida Sans Unicode" w:hAnsi="Lucida Sans Unicode"/>
        <w:color w:val="auto"/>
        <w:sz w:val="20"/>
        <w:lang w:val="en-GB"/>
      </w:rPr>
    </w:pPr>
    <w:r w:rsidRPr="005D54DB">
      <w:rPr>
        <w:rFonts w:ascii="Lucida Sans Unicode" w:hAnsi="Lucida Sans Unicode"/>
        <w:sz w:val="16"/>
        <w:lang w:val="en-GB"/>
      </w:rPr>
      <w:t xml:space="preserve"> </w:t>
    </w:r>
    <w:r w:rsidRPr="005D54DB">
      <w:rPr>
        <w:rFonts w:ascii="Lucida Sans Unicode" w:hAnsi="Lucida Sans Unicode"/>
        <w:sz w:val="16"/>
        <w:lang w:val="en-GB"/>
      </w:rPr>
      <w:fldChar w:fldCharType="begin"/>
    </w:r>
    <w:r w:rsidRPr="005D54DB">
      <w:rPr>
        <w:rFonts w:ascii="Lucida Sans Unicode" w:hAnsi="Lucida Sans Unicode"/>
        <w:sz w:val="16"/>
        <w:lang w:val="en-GB"/>
      </w:rPr>
      <w:instrText xml:space="preserve"> PAGE </w:instrText>
    </w:r>
    <w:r w:rsidRPr="005D54DB">
      <w:rPr>
        <w:rFonts w:ascii="Lucida Sans Unicode" w:hAnsi="Lucida Sans Unicode"/>
        <w:sz w:val="16"/>
        <w:lang w:val="en-GB"/>
      </w:rPr>
      <w:fldChar w:fldCharType="separate"/>
    </w:r>
    <w:r w:rsidR="004460D4" w:rsidRPr="005D54DB">
      <w:rPr>
        <w:rFonts w:ascii="Lucida Sans Unicode" w:hAnsi="Lucida Sans Unicode"/>
        <w:sz w:val="16"/>
        <w:lang w:val="en-GB"/>
      </w:rPr>
      <w:t>4</w:t>
    </w:r>
    <w:r w:rsidRPr="005D54DB">
      <w:rPr>
        <w:rFonts w:ascii="Lucida Sans Unicode" w:hAnsi="Lucida Sans Unicode"/>
        <w:sz w:val="16"/>
        <w:lang w:val="en-GB"/>
      </w:rPr>
      <w:fldChar w:fldCharType="end"/>
    </w:r>
    <w:r w:rsidR="00F34308" w:rsidRPr="005D54DB">
      <w:rPr>
        <w:rFonts w:ascii="Lucida Sans Unicode" w:hAnsi="Lucida Sans Unicode"/>
        <w:sz w:val="16"/>
        <w:lang w:val="en-GB"/>
      </w:rPr>
      <w:t xml:space="preserve"> o</w:t>
    </w:r>
    <w:r w:rsidRPr="005D54DB">
      <w:rPr>
        <w:rFonts w:ascii="Lucida Sans Unicode" w:hAnsi="Lucida Sans Unicode"/>
        <w:sz w:val="16"/>
        <w:lang w:val="en-GB"/>
      </w:rPr>
      <w:t xml:space="preserve">f </w:t>
    </w:r>
    <w:r w:rsidRPr="005D54DB">
      <w:rPr>
        <w:rFonts w:ascii="Lucida Sans Unicode" w:hAnsi="Lucida Sans Unicode"/>
        <w:sz w:val="16"/>
        <w:lang w:val="en-GB"/>
      </w:rPr>
      <w:fldChar w:fldCharType="begin"/>
    </w:r>
    <w:r w:rsidRPr="005D54DB">
      <w:rPr>
        <w:rFonts w:ascii="Lucida Sans Unicode" w:hAnsi="Lucida Sans Unicode"/>
        <w:sz w:val="16"/>
        <w:lang w:val="en-GB"/>
      </w:rPr>
      <w:instrText xml:space="preserve"> NUMPAGES </w:instrText>
    </w:r>
    <w:r w:rsidRPr="005D54DB">
      <w:rPr>
        <w:rFonts w:ascii="Lucida Sans Unicode" w:hAnsi="Lucida Sans Unicode"/>
        <w:sz w:val="16"/>
        <w:lang w:val="en-GB"/>
      </w:rPr>
      <w:fldChar w:fldCharType="separate"/>
    </w:r>
    <w:r w:rsidR="004460D4" w:rsidRPr="005D54DB">
      <w:rPr>
        <w:rFonts w:ascii="Lucida Sans Unicode" w:hAnsi="Lucida Sans Unicode"/>
        <w:sz w:val="16"/>
        <w:lang w:val="en-GB"/>
      </w:rPr>
      <w:t>4</w:t>
    </w:r>
    <w:r w:rsidRPr="005D54DB">
      <w:rPr>
        <w:rFonts w:ascii="Lucida Sans Unicode" w:hAnsi="Lucida Sans Unicode"/>
        <w:sz w:val="16"/>
        <w:lang w:val="en-GB"/>
      </w:rPr>
      <w:fldChar w:fldCharType="end"/>
    </w:r>
  </w:p>
  <w:p w14:paraId="7B285E2C" w14:textId="77777777" w:rsidR="00D8665F" w:rsidRDefault="00D8665F" w:rsidP="004264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B257" w14:textId="77777777" w:rsidR="00242EA2" w:rsidRPr="001956ED" w:rsidRDefault="004C408C">
    <w:pPr>
      <w:pStyle w:val="Fuzeile1"/>
      <w:tabs>
        <w:tab w:val="clear" w:pos="9072"/>
        <w:tab w:val="right" w:pos="8993"/>
      </w:tabs>
      <w:jc w:val="right"/>
      <w:rPr>
        <w:rFonts w:ascii="Lucida Sans Unicode" w:hAnsi="Lucida Sans Unicode" w:cs="Lucida Sans Unicode"/>
        <w:color w:val="auto"/>
        <w:sz w:val="20"/>
        <w:lang w:val="en-GB"/>
      </w:rPr>
    </w:pPr>
    <w:r w:rsidRPr="001956ED">
      <w:rPr>
        <w:rFonts w:ascii="Lucida Sans Unicode" w:hAnsi="Lucida Sans Unicode" w:cs="Lucida Sans Unicode"/>
        <w:sz w:val="16"/>
        <w:lang w:val="en-GB"/>
      </w:rPr>
      <w:fldChar w:fldCharType="begin"/>
    </w:r>
    <w:r w:rsidRPr="001956ED">
      <w:rPr>
        <w:rFonts w:ascii="Lucida Sans Unicode" w:hAnsi="Lucida Sans Unicode" w:cs="Lucida Sans Unicode"/>
        <w:sz w:val="16"/>
        <w:lang w:val="en-GB"/>
      </w:rPr>
      <w:instrText xml:space="preserve"> PAGE </w:instrText>
    </w:r>
    <w:r w:rsidRPr="001956ED">
      <w:rPr>
        <w:rFonts w:ascii="Lucida Sans Unicode" w:hAnsi="Lucida Sans Unicode" w:cs="Lucida Sans Unicode"/>
        <w:sz w:val="16"/>
        <w:lang w:val="en-GB"/>
      </w:rPr>
      <w:fldChar w:fldCharType="separate"/>
    </w:r>
    <w:r w:rsidR="004460D4" w:rsidRPr="001956ED">
      <w:rPr>
        <w:rFonts w:ascii="Lucida Sans Unicode" w:hAnsi="Lucida Sans Unicode" w:cs="Lucida Sans Unicode"/>
        <w:noProof/>
        <w:sz w:val="16"/>
        <w:lang w:val="en-GB"/>
      </w:rPr>
      <w:t>5</w:t>
    </w:r>
    <w:r w:rsidRPr="001956ED">
      <w:rPr>
        <w:rFonts w:ascii="Lucida Sans Unicode" w:hAnsi="Lucida Sans Unicode" w:cs="Lucida Sans Unicode"/>
        <w:sz w:val="16"/>
        <w:lang w:val="en-GB"/>
      </w:rPr>
      <w:fldChar w:fldCharType="end"/>
    </w:r>
    <w:r w:rsidR="00F34308" w:rsidRPr="001956ED">
      <w:rPr>
        <w:rFonts w:ascii="Lucida Sans Unicode" w:hAnsi="Lucida Sans Unicode" w:cs="Lucida Sans Unicode"/>
        <w:sz w:val="16"/>
        <w:lang w:val="en-GB"/>
      </w:rPr>
      <w:t xml:space="preserve"> o</w:t>
    </w:r>
    <w:r w:rsidRPr="001956ED">
      <w:rPr>
        <w:rFonts w:ascii="Lucida Sans Unicode" w:hAnsi="Lucida Sans Unicode" w:cs="Lucida Sans Unicode"/>
        <w:sz w:val="16"/>
        <w:lang w:val="en-GB"/>
      </w:rPr>
      <w:t xml:space="preserve">f </w:t>
    </w:r>
    <w:r w:rsidRPr="001956ED">
      <w:rPr>
        <w:rFonts w:ascii="Lucida Sans Unicode" w:hAnsi="Lucida Sans Unicode" w:cs="Lucida Sans Unicode"/>
        <w:sz w:val="16"/>
        <w:lang w:val="en-GB"/>
      </w:rPr>
      <w:fldChar w:fldCharType="begin"/>
    </w:r>
    <w:r w:rsidRPr="001956ED">
      <w:rPr>
        <w:rFonts w:ascii="Lucida Sans Unicode" w:hAnsi="Lucida Sans Unicode" w:cs="Lucida Sans Unicode"/>
        <w:sz w:val="16"/>
        <w:lang w:val="en-GB"/>
      </w:rPr>
      <w:instrText xml:space="preserve"> NUMPAGES </w:instrText>
    </w:r>
    <w:r w:rsidRPr="001956ED">
      <w:rPr>
        <w:rFonts w:ascii="Lucida Sans Unicode" w:hAnsi="Lucida Sans Unicode" w:cs="Lucida Sans Unicode"/>
        <w:sz w:val="16"/>
        <w:lang w:val="en-GB"/>
      </w:rPr>
      <w:fldChar w:fldCharType="separate"/>
    </w:r>
    <w:r w:rsidR="004460D4" w:rsidRPr="001956ED">
      <w:rPr>
        <w:rFonts w:ascii="Lucida Sans Unicode" w:hAnsi="Lucida Sans Unicode" w:cs="Lucida Sans Unicode"/>
        <w:noProof/>
        <w:sz w:val="16"/>
        <w:lang w:val="en-GB"/>
      </w:rPr>
      <w:t>5</w:t>
    </w:r>
    <w:r w:rsidRPr="001956ED">
      <w:rPr>
        <w:rFonts w:ascii="Lucida Sans Unicode" w:hAnsi="Lucida Sans Unicode" w:cs="Lucida Sans Unicode"/>
        <w:sz w:val="16"/>
        <w:lang w:val="en-GB"/>
      </w:rPr>
      <w:fldChar w:fldCharType="end"/>
    </w:r>
  </w:p>
  <w:p w14:paraId="1DF4B186" w14:textId="77777777" w:rsidR="00D8665F" w:rsidRDefault="00D8665F" w:rsidP="004264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AA7CE" w14:textId="0A8EA7AB" w:rsidR="00242EA2" w:rsidRDefault="004C408C">
    <w:pPr>
      <w:pStyle w:val="Fuzeile1"/>
      <w:tabs>
        <w:tab w:val="clear" w:pos="9072"/>
        <w:tab w:val="right" w:pos="8993"/>
      </w:tabs>
      <w:jc w:val="right"/>
      <w:rPr>
        <w:rFonts w:ascii="Times New Roman" w:eastAsia="Times New Roman" w:hAnsi="Times New Roman"/>
        <w:color w:val="auto"/>
        <w:sz w:val="20"/>
        <w:lang w:val="en-GB" w:bidi="x-none"/>
      </w:rPr>
    </w:pPr>
    <w:r>
      <w:rPr>
        <w:sz w:val="16"/>
        <w:lang w:val="en-GB"/>
      </w:rPr>
      <w:fldChar w:fldCharType="begin"/>
    </w:r>
    <w:r>
      <w:rPr>
        <w:sz w:val="16"/>
        <w:lang w:val="en-GB"/>
      </w:rPr>
      <w:instrText xml:space="preserve"> PAGE </w:instrText>
    </w:r>
    <w:r>
      <w:rPr>
        <w:sz w:val="16"/>
        <w:lang w:val="en-GB"/>
      </w:rPr>
      <w:fldChar w:fldCharType="separate"/>
    </w:r>
    <w:r w:rsidR="004460D4">
      <w:rPr>
        <w:noProof/>
        <w:sz w:val="16"/>
        <w:lang w:val="en-GB"/>
      </w:rPr>
      <w:t>1</w:t>
    </w:r>
    <w:r>
      <w:rPr>
        <w:sz w:val="16"/>
        <w:lang w:val="en-GB"/>
      </w:rPr>
      <w:fldChar w:fldCharType="end"/>
    </w:r>
    <w:r w:rsidR="00F34308">
      <w:rPr>
        <w:sz w:val="16"/>
        <w:lang w:val="en-GB"/>
      </w:rPr>
      <w:t xml:space="preserve"> o</w:t>
    </w:r>
    <w:r w:rsidR="00BD3CAA">
      <w:rPr>
        <w:sz w:val="16"/>
        <w:lang w:val="en-GB"/>
      </w:rPr>
      <w:t xml:space="preserve">f </w:t>
    </w:r>
    <w:r>
      <w:rPr>
        <w:sz w:val="16"/>
        <w:lang w:val="en-GB"/>
      </w:rPr>
      <w:fldChar w:fldCharType="begin"/>
    </w:r>
    <w:r>
      <w:rPr>
        <w:sz w:val="16"/>
        <w:lang w:val="en-GB"/>
      </w:rPr>
      <w:instrText xml:space="preserve"> NUMPAGES </w:instrText>
    </w:r>
    <w:r>
      <w:rPr>
        <w:sz w:val="16"/>
        <w:lang w:val="en-GB"/>
      </w:rPr>
      <w:fldChar w:fldCharType="separate"/>
    </w:r>
    <w:r w:rsidR="004460D4">
      <w:rPr>
        <w:noProof/>
        <w:sz w:val="16"/>
        <w:lang w:val="en-GB"/>
      </w:rPr>
      <w:t>5</w:t>
    </w:r>
    <w:r>
      <w:rPr>
        <w:sz w:val="16"/>
        <w:lang w:val="en-GB"/>
      </w:rPr>
      <w:fldChar w:fldCharType="end"/>
    </w:r>
  </w:p>
  <w:p w14:paraId="367D4D7E" w14:textId="77777777" w:rsidR="00D8665F" w:rsidRDefault="00D8665F" w:rsidP="004264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A4644" w14:textId="77777777" w:rsidR="00CA5F11" w:rsidRDefault="00CA5F11" w:rsidP="004264CA">
      <w:r>
        <w:separator/>
      </w:r>
    </w:p>
    <w:p w14:paraId="540686B4" w14:textId="77777777" w:rsidR="00CA5F11" w:rsidRDefault="00CA5F11" w:rsidP="004264CA"/>
    <w:p w14:paraId="196A85BA" w14:textId="77777777" w:rsidR="00CA5F11" w:rsidRDefault="00CA5F11" w:rsidP="004264CA"/>
    <w:p w14:paraId="2698FE59" w14:textId="77777777" w:rsidR="00CA5F11" w:rsidRDefault="00CA5F11" w:rsidP="004264CA"/>
    <w:p w14:paraId="566264A3" w14:textId="77777777" w:rsidR="00CA5F11" w:rsidRDefault="00CA5F11" w:rsidP="004264CA"/>
    <w:p w14:paraId="17BBA5EC" w14:textId="77777777" w:rsidR="00CA5F11" w:rsidRDefault="00CA5F11" w:rsidP="004264CA"/>
    <w:p w14:paraId="14D90702" w14:textId="77777777" w:rsidR="00CA5F11" w:rsidRDefault="00CA5F11" w:rsidP="004264CA"/>
    <w:p w14:paraId="64EE9B03" w14:textId="77777777" w:rsidR="00CA5F11" w:rsidRDefault="00CA5F11" w:rsidP="004264CA"/>
    <w:p w14:paraId="30BDA047" w14:textId="77777777" w:rsidR="00CA5F11" w:rsidRDefault="00CA5F11" w:rsidP="004264CA"/>
    <w:p w14:paraId="75BA83A1" w14:textId="77777777" w:rsidR="00CA5F11" w:rsidRDefault="00CA5F11" w:rsidP="004264CA"/>
    <w:p w14:paraId="0F58AE67" w14:textId="77777777" w:rsidR="00CA5F11" w:rsidRDefault="00CA5F11" w:rsidP="004264CA"/>
    <w:p w14:paraId="58276315" w14:textId="77777777" w:rsidR="00CA5F11" w:rsidRDefault="00CA5F11" w:rsidP="004264CA"/>
  </w:footnote>
  <w:footnote w:type="continuationSeparator" w:id="0">
    <w:p w14:paraId="7A9DAACD" w14:textId="77777777" w:rsidR="00CA5F11" w:rsidRDefault="00CA5F11" w:rsidP="004264CA">
      <w:r>
        <w:continuationSeparator/>
      </w:r>
    </w:p>
    <w:p w14:paraId="0DAE7BBA" w14:textId="77777777" w:rsidR="00CA5F11" w:rsidRDefault="00CA5F11" w:rsidP="004264CA"/>
    <w:p w14:paraId="79CD4EC8" w14:textId="77777777" w:rsidR="00CA5F11" w:rsidRDefault="00CA5F11" w:rsidP="004264CA"/>
    <w:p w14:paraId="5454420B" w14:textId="77777777" w:rsidR="00CA5F11" w:rsidRDefault="00CA5F11" w:rsidP="004264CA"/>
    <w:p w14:paraId="3F7695B5" w14:textId="77777777" w:rsidR="00CA5F11" w:rsidRDefault="00CA5F11" w:rsidP="004264CA"/>
    <w:p w14:paraId="435A284E" w14:textId="77777777" w:rsidR="00CA5F11" w:rsidRDefault="00CA5F11" w:rsidP="004264CA"/>
    <w:p w14:paraId="74C91339" w14:textId="77777777" w:rsidR="00CA5F11" w:rsidRDefault="00CA5F11" w:rsidP="004264CA"/>
    <w:p w14:paraId="60F35835" w14:textId="77777777" w:rsidR="00CA5F11" w:rsidRDefault="00CA5F11" w:rsidP="004264CA"/>
    <w:p w14:paraId="728BD5AC" w14:textId="77777777" w:rsidR="00CA5F11" w:rsidRDefault="00CA5F11" w:rsidP="004264CA"/>
    <w:p w14:paraId="79912151" w14:textId="77777777" w:rsidR="00CA5F11" w:rsidRDefault="00CA5F11" w:rsidP="004264CA"/>
    <w:p w14:paraId="4FB807C0" w14:textId="77777777" w:rsidR="00CA5F11" w:rsidRDefault="00CA5F11" w:rsidP="004264CA"/>
    <w:p w14:paraId="620E3D2B" w14:textId="77777777" w:rsidR="00CA5F11" w:rsidRDefault="00CA5F11" w:rsidP="004264CA"/>
  </w:footnote>
  <w:footnote w:type="continuationNotice" w:id="1">
    <w:p w14:paraId="56450D51" w14:textId="77777777" w:rsidR="00CA5F11" w:rsidRDefault="00CA5F11" w:rsidP="004264CA"/>
    <w:p w14:paraId="321CBAD6" w14:textId="77777777" w:rsidR="00CA5F11" w:rsidRDefault="00CA5F11" w:rsidP="004264CA"/>
    <w:p w14:paraId="1338787D" w14:textId="77777777" w:rsidR="00CA5F11" w:rsidRDefault="00CA5F11" w:rsidP="004264CA"/>
    <w:p w14:paraId="78731797" w14:textId="77777777" w:rsidR="00CA5F11" w:rsidRDefault="00CA5F11" w:rsidP="004264CA"/>
    <w:p w14:paraId="725D074B" w14:textId="77777777" w:rsidR="00CA5F11" w:rsidRDefault="00CA5F11" w:rsidP="004264CA"/>
    <w:p w14:paraId="75EDC9CB" w14:textId="77777777" w:rsidR="00CA5F11" w:rsidRDefault="00CA5F11" w:rsidP="004264CA"/>
    <w:p w14:paraId="3E637332" w14:textId="77777777" w:rsidR="00CA5F11" w:rsidRDefault="00CA5F11" w:rsidP="00426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307D1" w14:textId="4E6D4EE4" w:rsidR="00AB0A8D" w:rsidRDefault="00AB0A8D">
    <w:pPr>
      <w:pStyle w:val="Kopfzeile1"/>
      <w:tabs>
        <w:tab w:val="clear" w:pos="9072"/>
        <w:tab w:val="right" w:pos="8993"/>
      </w:tabs>
      <w:jc w:val="right"/>
      <w:rPr>
        <w:smallCaps/>
        <w:sz w:val="16"/>
        <w:lang w:val="en-GB"/>
      </w:rPr>
    </w:pPr>
  </w:p>
  <w:p w14:paraId="6FCFD196" w14:textId="77777777" w:rsidR="00F34308" w:rsidRDefault="00F34308">
    <w:pPr>
      <w:pStyle w:val="Kopfzeile1"/>
      <w:tabs>
        <w:tab w:val="clear" w:pos="9072"/>
        <w:tab w:val="right" w:pos="8993"/>
      </w:tabs>
      <w:jc w:val="right"/>
      <w:rPr>
        <w:smallCaps/>
        <w:sz w:val="16"/>
        <w:lang w:val="en-GB"/>
      </w:rPr>
    </w:pPr>
  </w:p>
  <w:p w14:paraId="3A865214" w14:textId="77777777" w:rsidR="00D8665F" w:rsidRDefault="00D8665F" w:rsidP="004264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C79F4" w14:textId="527853FF" w:rsidR="00AB0A8D" w:rsidRDefault="00AB0A8D" w:rsidP="00F34308">
    <w:pPr>
      <w:pStyle w:val="Kopfzeile1"/>
      <w:tabs>
        <w:tab w:val="clear" w:pos="9072"/>
        <w:tab w:val="right" w:pos="8993"/>
      </w:tabs>
      <w:jc w:val="center"/>
      <w:rPr>
        <w:smallCaps/>
        <w:sz w:val="16"/>
        <w:lang w:val="en-GB"/>
      </w:rPr>
    </w:pPr>
  </w:p>
  <w:p w14:paraId="59EF7150" w14:textId="77777777" w:rsidR="00AB0A8D" w:rsidRDefault="00AB0A8D">
    <w:pPr>
      <w:pStyle w:val="Kopfzeile1"/>
      <w:tabs>
        <w:tab w:val="clear" w:pos="9072"/>
        <w:tab w:val="right" w:pos="8993"/>
      </w:tabs>
      <w:jc w:val="right"/>
      <w:rPr>
        <w:smallCaps/>
        <w:sz w:val="16"/>
        <w:lang w:val="en-GB"/>
      </w:rPr>
    </w:pPr>
  </w:p>
  <w:p w14:paraId="22289504" w14:textId="77777777" w:rsidR="00D8665F" w:rsidRDefault="00D8665F" w:rsidP="004264C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8B9D" w14:textId="77777777" w:rsidR="000A7256" w:rsidRDefault="000A7256" w:rsidP="004264CA">
    <w:pPr>
      <w:pStyle w:val="Intestazione"/>
    </w:pPr>
  </w:p>
  <w:p w14:paraId="5AB5BBE6" w14:textId="7711643B" w:rsidR="00242EA2" w:rsidRPr="001F42BF" w:rsidRDefault="004C408C" w:rsidP="004264CA">
    <w:pPr>
      <w:pStyle w:val="Intestazione"/>
      <w:rPr>
        <w:b w:val="0"/>
        <w:bCs/>
        <w:i/>
        <w:iCs/>
      </w:rPr>
    </w:pPr>
    <w:r w:rsidRPr="001F42BF">
      <w:rPr>
        <w:b w:val="0"/>
        <w:bCs/>
        <w:i/>
        <w:iCs/>
      </w:rPr>
      <w:t>[</w:t>
    </w:r>
    <w:r w:rsidR="005D54DB" w:rsidRPr="001F42BF">
      <w:rPr>
        <w:b w:val="0"/>
        <w:bCs/>
        <w:i/>
        <w:iCs/>
      </w:rPr>
      <w:t>On</w:t>
    </w:r>
    <w:r w:rsidR="00667348" w:rsidRPr="001F42BF">
      <w:rPr>
        <w:b w:val="0"/>
        <w:bCs/>
        <w:i/>
        <w:iCs/>
      </w:rPr>
      <w:t xml:space="preserve"> </w:t>
    </w:r>
    <w:proofErr w:type="spellStart"/>
    <w:r w:rsidR="00A2440A" w:rsidRPr="001F42BF">
      <w:rPr>
        <w:b w:val="0"/>
        <w:bCs/>
        <w:i/>
        <w:iCs/>
      </w:rPr>
      <w:t>p</w:t>
    </w:r>
    <w:r w:rsidR="00667348" w:rsidRPr="001F42BF">
      <w:rPr>
        <w:b w:val="0"/>
        <w:bCs/>
        <w:i/>
        <w:iCs/>
      </w:rPr>
      <w:t>otential</w:t>
    </w:r>
    <w:proofErr w:type="spellEnd"/>
    <w:r w:rsidR="00667348" w:rsidRPr="001F42BF">
      <w:rPr>
        <w:b w:val="0"/>
        <w:bCs/>
        <w:i/>
        <w:iCs/>
      </w:rPr>
      <w:t xml:space="preserve"> </w:t>
    </w:r>
    <w:proofErr w:type="spellStart"/>
    <w:r w:rsidR="00667348" w:rsidRPr="001F42BF">
      <w:rPr>
        <w:b w:val="0"/>
        <w:bCs/>
        <w:i/>
        <w:iCs/>
      </w:rPr>
      <w:t>Investor</w:t>
    </w:r>
    <w:r w:rsidR="00CE4DD2" w:rsidRPr="001F42BF">
      <w:rPr>
        <w:b w:val="0"/>
        <w:bCs/>
        <w:i/>
        <w:iCs/>
      </w:rPr>
      <w:t>’s</w:t>
    </w:r>
    <w:proofErr w:type="spellEnd"/>
    <w:r w:rsidR="005D54DB" w:rsidRPr="001F42BF">
      <w:rPr>
        <w:b w:val="0"/>
        <w:bCs/>
        <w:i/>
        <w:iCs/>
      </w:rPr>
      <w:t xml:space="preserve"> </w:t>
    </w:r>
    <w:proofErr w:type="spellStart"/>
    <w:r w:rsidR="00E461C4" w:rsidRPr="001F42BF">
      <w:rPr>
        <w:b w:val="0"/>
        <w:bCs/>
        <w:i/>
        <w:iCs/>
      </w:rPr>
      <w:t>letterhead</w:t>
    </w:r>
    <w:proofErr w:type="spellEnd"/>
    <w:r w:rsidRPr="001F42BF">
      <w:rPr>
        <w:b w:val="0"/>
        <w:bCs/>
        <w:i/>
        <w:iCs/>
      </w:rPr>
      <w:t>]</w:t>
    </w:r>
  </w:p>
  <w:p w14:paraId="08F65F1E" w14:textId="77777777" w:rsidR="00D1487B" w:rsidRDefault="008452B0" w:rsidP="004264CA">
    <w:pPr>
      <w:pStyle w:val="Intestazione"/>
    </w:pPr>
    <w:r>
      <w:tab/>
    </w:r>
  </w:p>
  <w:p w14:paraId="5680E276" w14:textId="77777777" w:rsidR="00D8665F" w:rsidRDefault="00D8665F" w:rsidP="004264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5pt;height:15pt" o:bullet="t">
        <v:imagedata r:id="rId1" o:title=""/>
      </v:shape>
    </w:pict>
  </w:numPicBullet>
  <w:abstractNum w:abstractNumId="0" w15:restartNumberingAfterBreak="0">
    <w:nsid w:val="00000001"/>
    <w:multiLevelType w:val="multilevel"/>
    <w:tmpl w:val="780A977C"/>
    <w:lvl w:ilvl="0">
      <w:start w:val="1"/>
      <w:numFmt w:val="decimal"/>
      <w:isLgl/>
      <w:lvlText w:val="%1."/>
      <w:lvlJc w:val="left"/>
      <w:pPr>
        <w:tabs>
          <w:tab w:val="num" w:pos="540"/>
        </w:tabs>
        <w:ind w:left="540" w:firstLine="0"/>
      </w:pPr>
      <w:rPr>
        <w:rFonts w:hint="default"/>
        <w:color w:val="000000"/>
        <w:position w:val="0"/>
        <w:sz w:val="22"/>
        <w:lang w:val="it-IT"/>
      </w:rPr>
    </w:lvl>
    <w:lvl w:ilvl="1">
      <w:start w:val="1"/>
      <w:numFmt w:val="bullet"/>
      <w:lvlText w:val=""/>
      <w:lvlJc w:val="left"/>
      <w:pPr>
        <w:tabs>
          <w:tab w:val="num" w:pos="360"/>
        </w:tabs>
        <w:ind w:left="360" w:firstLine="0"/>
      </w:pPr>
      <w:rPr>
        <w:rFonts w:ascii="Symbol" w:hAnsi="Symbol" w:hint="default"/>
        <w:color w:val="000000"/>
        <w:position w:val="0"/>
        <w:sz w:val="22"/>
      </w:r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1" w15:restartNumberingAfterBreak="0">
    <w:nsid w:val="00000002"/>
    <w:multiLevelType w:val="multilevel"/>
    <w:tmpl w:val="9AD67EF0"/>
    <w:lvl w:ilvl="0">
      <w:start w:val="1"/>
      <w:numFmt w:val="lowerRoman"/>
      <w:lvlText w:val="(%1)"/>
      <w:lvlJc w:val="left"/>
      <w:pPr>
        <w:tabs>
          <w:tab w:val="num" w:pos="585"/>
        </w:tabs>
        <w:ind w:left="585" w:firstLine="540"/>
      </w:pPr>
      <w:rPr>
        <w:rFonts w:hint="default"/>
        <w:color w:val="000000"/>
        <w:position w:val="0"/>
        <w:sz w:val="18"/>
        <w:szCs w:val="18"/>
        <w:lang w:val="it-IT"/>
      </w:rPr>
    </w:lvl>
    <w:lvl w:ilvl="1">
      <w:start w:val="1"/>
      <w:numFmt w:val="lowerRoman"/>
      <w:lvlText w:val="(%1)"/>
      <w:lvlJc w:val="left"/>
      <w:pPr>
        <w:tabs>
          <w:tab w:val="num" w:pos="420"/>
        </w:tabs>
        <w:ind w:left="420" w:firstLine="705"/>
      </w:pPr>
      <w:rPr>
        <w:rFonts w:hint="default"/>
        <w:color w:val="000000"/>
        <w:position w:val="0"/>
        <w:sz w:val="22"/>
      </w:rPr>
    </w:lvl>
    <w:lvl w:ilvl="2">
      <w:start w:val="1"/>
      <w:numFmt w:val="lowerRoman"/>
      <w:lvlText w:val="("/>
      <w:lvlJc w:val="left"/>
      <w:pPr>
        <w:tabs>
          <w:tab w:val="num" w:pos="420"/>
        </w:tabs>
        <w:ind w:left="420" w:firstLine="705"/>
      </w:pPr>
      <w:rPr>
        <w:rFonts w:hint="default"/>
        <w:color w:val="000000"/>
        <w:position w:val="0"/>
        <w:sz w:val="22"/>
      </w:rPr>
    </w:lvl>
    <w:lvl w:ilvl="3">
      <w:start w:val="1"/>
      <w:numFmt w:val="lowerRoman"/>
      <w:lvlText w:val="("/>
      <w:lvlJc w:val="left"/>
      <w:pPr>
        <w:tabs>
          <w:tab w:val="num" w:pos="420"/>
        </w:tabs>
        <w:ind w:left="420" w:firstLine="705"/>
      </w:pPr>
      <w:rPr>
        <w:rFonts w:hint="default"/>
        <w:color w:val="000000"/>
        <w:position w:val="0"/>
        <w:sz w:val="22"/>
      </w:rPr>
    </w:lvl>
    <w:lvl w:ilvl="4">
      <w:start w:val="1"/>
      <w:numFmt w:val="lowerRoman"/>
      <w:lvlText w:val="("/>
      <w:lvlJc w:val="left"/>
      <w:pPr>
        <w:tabs>
          <w:tab w:val="num" w:pos="420"/>
        </w:tabs>
        <w:ind w:left="420" w:firstLine="705"/>
      </w:pPr>
      <w:rPr>
        <w:rFonts w:hint="default"/>
        <w:color w:val="000000"/>
        <w:position w:val="0"/>
        <w:sz w:val="22"/>
      </w:rPr>
    </w:lvl>
    <w:lvl w:ilvl="5">
      <w:start w:val="1"/>
      <w:numFmt w:val="lowerRoman"/>
      <w:lvlText w:val="("/>
      <w:lvlJc w:val="left"/>
      <w:pPr>
        <w:tabs>
          <w:tab w:val="num" w:pos="420"/>
        </w:tabs>
        <w:ind w:left="420" w:firstLine="705"/>
      </w:pPr>
      <w:rPr>
        <w:rFonts w:hint="default"/>
        <w:color w:val="000000"/>
        <w:position w:val="0"/>
        <w:sz w:val="22"/>
      </w:rPr>
    </w:lvl>
    <w:lvl w:ilvl="6">
      <w:start w:val="1"/>
      <w:numFmt w:val="lowerRoman"/>
      <w:lvlText w:val="("/>
      <w:lvlJc w:val="left"/>
      <w:pPr>
        <w:tabs>
          <w:tab w:val="num" w:pos="420"/>
        </w:tabs>
        <w:ind w:left="420" w:firstLine="705"/>
      </w:pPr>
      <w:rPr>
        <w:rFonts w:hint="default"/>
        <w:color w:val="000000"/>
        <w:position w:val="0"/>
        <w:sz w:val="22"/>
      </w:rPr>
    </w:lvl>
    <w:lvl w:ilvl="7">
      <w:start w:val="1"/>
      <w:numFmt w:val="lowerRoman"/>
      <w:lvlText w:val="("/>
      <w:lvlJc w:val="left"/>
      <w:pPr>
        <w:tabs>
          <w:tab w:val="num" w:pos="420"/>
        </w:tabs>
        <w:ind w:left="420" w:firstLine="705"/>
      </w:pPr>
      <w:rPr>
        <w:rFonts w:hint="default"/>
        <w:color w:val="000000"/>
        <w:position w:val="0"/>
        <w:sz w:val="22"/>
      </w:rPr>
    </w:lvl>
    <w:lvl w:ilvl="8">
      <w:start w:val="1"/>
      <w:numFmt w:val="lowerRoman"/>
      <w:lvlText w:val="("/>
      <w:lvlJc w:val="left"/>
      <w:pPr>
        <w:tabs>
          <w:tab w:val="num" w:pos="420"/>
        </w:tabs>
        <w:ind w:left="420" w:firstLine="705"/>
      </w:pPr>
      <w:rPr>
        <w:rFonts w:hint="default"/>
        <w:color w:val="000000"/>
        <w:position w:val="0"/>
        <w:sz w:val="22"/>
      </w:rPr>
    </w:lvl>
  </w:abstractNum>
  <w:abstractNum w:abstractNumId="2" w15:restartNumberingAfterBreak="0">
    <w:nsid w:val="00000003"/>
    <w:multiLevelType w:val="multilevel"/>
    <w:tmpl w:val="975417D0"/>
    <w:lvl w:ilvl="0">
      <w:start w:val="1"/>
      <w:numFmt w:val="lowerRoman"/>
      <w:lvlText w:val="(%1)"/>
      <w:lvlJc w:val="left"/>
      <w:pPr>
        <w:tabs>
          <w:tab w:val="num" w:pos="585"/>
        </w:tabs>
        <w:ind w:left="585" w:firstLine="540"/>
      </w:pPr>
      <w:rPr>
        <w:rFonts w:hint="default"/>
        <w:color w:val="000000"/>
        <w:position w:val="0"/>
        <w:sz w:val="18"/>
        <w:szCs w:val="18"/>
      </w:rPr>
    </w:lvl>
    <w:lvl w:ilvl="1">
      <w:start w:val="1"/>
      <w:numFmt w:val="lowerRoman"/>
      <w:lvlText w:val="(%1)"/>
      <w:lvlJc w:val="left"/>
      <w:pPr>
        <w:tabs>
          <w:tab w:val="num" w:pos="420"/>
        </w:tabs>
        <w:ind w:left="420" w:firstLine="705"/>
      </w:pPr>
      <w:rPr>
        <w:rFonts w:hint="default"/>
        <w:color w:val="000000"/>
        <w:position w:val="0"/>
        <w:sz w:val="22"/>
      </w:rPr>
    </w:lvl>
    <w:lvl w:ilvl="2">
      <w:start w:val="1"/>
      <w:numFmt w:val="lowerRoman"/>
      <w:lvlText w:val="("/>
      <w:lvlJc w:val="left"/>
      <w:pPr>
        <w:tabs>
          <w:tab w:val="num" w:pos="420"/>
        </w:tabs>
        <w:ind w:left="420" w:firstLine="705"/>
      </w:pPr>
      <w:rPr>
        <w:rFonts w:hint="default"/>
        <w:color w:val="000000"/>
        <w:position w:val="0"/>
        <w:sz w:val="22"/>
      </w:rPr>
    </w:lvl>
    <w:lvl w:ilvl="3">
      <w:start w:val="1"/>
      <w:numFmt w:val="lowerRoman"/>
      <w:lvlText w:val="("/>
      <w:lvlJc w:val="left"/>
      <w:pPr>
        <w:tabs>
          <w:tab w:val="num" w:pos="420"/>
        </w:tabs>
        <w:ind w:left="420" w:firstLine="705"/>
      </w:pPr>
      <w:rPr>
        <w:rFonts w:hint="default"/>
        <w:color w:val="000000"/>
        <w:position w:val="0"/>
        <w:sz w:val="22"/>
      </w:rPr>
    </w:lvl>
    <w:lvl w:ilvl="4">
      <w:start w:val="1"/>
      <w:numFmt w:val="lowerRoman"/>
      <w:lvlText w:val="("/>
      <w:lvlJc w:val="left"/>
      <w:pPr>
        <w:tabs>
          <w:tab w:val="num" w:pos="420"/>
        </w:tabs>
        <w:ind w:left="420" w:firstLine="705"/>
      </w:pPr>
      <w:rPr>
        <w:rFonts w:hint="default"/>
        <w:color w:val="000000"/>
        <w:position w:val="0"/>
        <w:sz w:val="22"/>
      </w:rPr>
    </w:lvl>
    <w:lvl w:ilvl="5">
      <w:start w:val="1"/>
      <w:numFmt w:val="lowerRoman"/>
      <w:lvlText w:val="("/>
      <w:lvlJc w:val="left"/>
      <w:pPr>
        <w:tabs>
          <w:tab w:val="num" w:pos="420"/>
        </w:tabs>
        <w:ind w:left="420" w:firstLine="705"/>
      </w:pPr>
      <w:rPr>
        <w:rFonts w:hint="default"/>
        <w:color w:val="000000"/>
        <w:position w:val="0"/>
        <w:sz w:val="22"/>
      </w:rPr>
    </w:lvl>
    <w:lvl w:ilvl="6">
      <w:start w:val="1"/>
      <w:numFmt w:val="lowerRoman"/>
      <w:lvlText w:val="("/>
      <w:lvlJc w:val="left"/>
      <w:pPr>
        <w:tabs>
          <w:tab w:val="num" w:pos="420"/>
        </w:tabs>
        <w:ind w:left="420" w:firstLine="705"/>
      </w:pPr>
      <w:rPr>
        <w:rFonts w:hint="default"/>
        <w:color w:val="000000"/>
        <w:position w:val="0"/>
        <w:sz w:val="22"/>
      </w:rPr>
    </w:lvl>
    <w:lvl w:ilvl="7">
      <w:start w:val="1"/>
      <w:numFmt w:val="lowerRoman"/>
      <w:lvlText w:val="("/>
      <w:lvlJc w:val="left"/>
      <w:pPr>
        <w:tabs>
          <w:tab w:val="num" w:pos="420"/>
        </w:tabs>
        <w:ind w:left="420" w:firstLine="705"/>
      </w:pPr>
      <w:rPr>
        <w:rFonts w:hint="default"/>
        <w:color w:val="000000"/>
        <w:position w:val="0"/>
        <w:sz w:val="22"/>
      </w:rPr>
    </w:lvl>
    <w:lvl w:ilvl="8">
      <w:start w:val="1"/>
      <w:numFmt w:val="lowerRoman"/>
      <w:lvlText w:val="("/>
      <w:lvlJc w:val="left"/>
      <w:pPr>
        <w:tabs>
          <w:tab w:val="num" w:pos="420"/>
        </w:tabs>
        <w:ind w:left="420" w:firstLine="705"/>
      </w:pPr>
      <w:rPr>
        <w:rFonts w:hint="default"/>
        <w:color w:val="000000"/>
        <w:position w:val="0"/>
        <w:sz w:val="22"/>
      </w:rPr>
    </w:lvl>
  </w:abstractNum>
  <w:abstractNum w:abstractNumId="3" w15:restartNumberingAfterBreak="0">
    <w:nsid w:val="00000004"/>
    <w:multiLevelType w:val="multilevel"/>
    <w:tmpl w:val="65201B10"/>
    <w:lvl w:ilvl="0">
      <w:start w:val="1"/>
      <w:numFmt w:val="lowerRoman"/>
      <w:lvlText w:val="(%1)"/>
      <w:lvlJc w:val="left"/>
      <w:pPr>
        <w:tabs>
          <w:tab w:val="num" w:pos="540"/>
        </w:tabs>
        <w:ind w:left="540" w:firstLine="540"/>
      </w:pPr>
      <w:rPr>
        <w:rFonts w:hint="default"/>
        <w:color w:val="000000"/>
        <w:position w:val="0"/>
        <w:sz w:val="18"/>
        <w:szCs w:val="18"/>
        <w:lang w:val="it-IT"/>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4" w15:restartNumberingAfterBreak="0">
    <w:nsid w:val="0B1E2593"/>
    <w:multiLevelType w:val="hybridMultilevel"/>
    <w:tmpl w:val="7E32CF3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2635CA"/>
    <w:multiLevelType w:val="multilevel"/>
    <w:tmpl w:val="3EAEE4C2"/>
    <w:lvl w:ilvl="0">
      <w:start w:val="1"/>
      <w:numFmt w:val="decimal"/>
      <w:suff w:val="nothing"/>
      <w:lvlText w:val="Articolo %1"/>
      <w:lvlJc w:val="left"/>
      <w:pPr>
        <w:ind w:left="0" w:firstLine="0"/>
      </w:pPr>
      <w:rPr>
        <w:rFonts w:ascii="Lucida Sans Unicode" w:hAnsi="Lucida Sans Unicode" w:hint="default"/>
        <w:i w:val="0"/>
        <w:sz w:val="18"/>
      </w:rPr>
    </w:lvl>
    <w:lvl w:ilvl="1">
      <w:start w:val="1"/>
      <w:numFmt w:val="decimal"/>
      <w:lvlText w:val="%1.%2"/>
      <w:lvlJc w:val="left"/>
      <w:pPr>
        <w:ind w:left="567" w:hanging="567"/>
      </w:pPr>
      <w:rPr>
        <w:rFonts w:ascii="Lucida Sans Unicode" w:hAnsi="Lucida Sans Unicode" w:hint="default"/>
        <w:sz w:val="18"/>
      </w:rPr>
    </w:lvl>
    <w:lvl w:ilvl="2">
      <w:start w:val="1"/>
      <w:numFmt w:val="lowerRoman"/>
      <w:lvlText w:val="(%3)"/>
      <w:lvlJc w:val="left"/>
      <w:pPr>
        <w:ind w:left="1134" w:hanging="567"/>
      </w:pPr>
      <w:rPr>
        <w:rFonts w:ascii="Lucida Sans Unicode" w:eastAsiaTheme="majorEastAsia" w:hAnsi="Lucida Sans Unicode" w:cstheme="majorBidi" w:hint="default"/>
        <w:b/>
        <w:i w:val="0"/>
        <w:sz w:val="18"/>
      </w:rPr>
    </w:lvl>
    <w:lvl w:ilvl="3">
      <w:start w:val="1"/>
      <w:numFmt w:val="lowerLetter"/>
      <w:lvlText w:val="(%4)"/>
      <w:lvlJc w:val="left"/>
      <w:pPr>
        <w:ind w:left="1701" w:hanging="567"/>
      </w:pPr>
      <w:rPr>
        <w:rFonts w:hint="default"/>
      </w:rPr>
    </w:lvl>
    <w:lvl w:ilvl="4">
      <w:start w:val="1"/>
      <w:numFmt w:val="decimal"/>
      <w:lvlText w:val="(%5)"/>
      <w:lvlJc w:val="left"/>
      <w:pPr>
        <w:ind w:left="2268" w:hanging="567"/>
      </w:pPr>
      <w:rPr>
        <w:rFonts w:hint="default"/>
      </w:rPr>
    </w:lvl>
    <w:lvl w:ilvl="5">
      <w:start w:val="1"/>
      <w:numFmt w:val="lowerRoman"/>
      <w:lvlText w:val="(%6)"/>
      <w:lvlJc w:val="left"/>
      <w:pPr>
        <w:ind w:left="2835" w:hanging="567"/>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14617BEF"/>
    <w:multiLevelType w:val="hybridMultilevel"/>
    <w:tmpl w:val="A70C0FF0"/>
    <w:lvl w:ilvl="0" w:tplc="F4D4F486">
      <w:start w:val="1"/>
      <w:numFmt w:val="upperLetter"/>
      <w:lvlText w:val="%1)"/>
      <w:lvlJc w:val="left"/>
      <w:pPr>
        <w:ind w:left="360" w:hanging="360"/>
      </w:pPr>
      <w:rPr>
        <w:rFonts w:hint="default"/>
      </w:rPr>
    </w:lvl>
    <w:lvl w:ilvl="1" w:tplc="66F43AB2" w:tentative="1">
      <w:start w:val="1"/>
      <w:numFmt w:val="lowerLetter"/>
      <w:lvlText w:val="%2."/>
      <w:lvlJc w:val="left"/>
      <w:pPr>
        <w:ind w:left="1080" w:hanging="360"/>
      </w:pPr>
    </w:lvl>
    <w:lvl w:ilvl="2" w:tplc="1FB491CA" w:tentative="1">
      <w:start w:val="1"/>
      <w:numFmt w:val="lowerRoman"/>
      <w:lvlText w:val="%3."/>
      <w:lvlJc w:val="right"/>
      <w:pPr>
        <w:ind w:left="1800" w:hanging="180"/>
      </w:pPr>
    </w:lvl>
    <w:lvl w:ilvl="3" w:tplc="98C0A6EE" w:tentative="1">
      <w:start w:val="1"/>
      <w:numFmt w:val="decimal"/>
      <w:lvlText w:val="%4."/>
      <w:lvlJc w:val="left"/>
      <w:pPr>
        <w:ind w:left="2520" w:hanging="360"/>
      </w:pPr>
    </w:lvl>
    <w:lvl w:ilvl="4" w:tplc="6F7EA3BC" w:tentative="1">
      <w:start w:val="1"/>
      <w:numFmt w:val="lowerLetter"/>
      <w:lvlText w:val="%5."/>
      <w:lvlJc w:val="left"/>
      <w:pPr>
        <w:ind w:left="3240" w:hanging="360"/>
      </w:pPr>
    </w:lvl>
    <w:lvl w:ilvl="5" w:tplc="CFFEB9E0" w:tentative="1">
      <w:start w:val="1"/>
      <w:numFmt w:val="lowerRoman"/>
      <w:lvlText w:val="%6."/>
      <w:lvlJc w:val="right"/>
      <w:pPr>
        <w:ind w:left="3960" w:hanging="180"/>
      </w:pPr>
    </w:lvl>
    <w:lvl w:ilvl="6" w:tplc="3870790C" w:tentative="1">
      <w:start w:val="1"/>
      <w:numFmt w:val="decimal"/>
      <w:lvlText w:val="%7."/>
      <w:lvlJc w:val="left"/>
      <w:pPr>
        <w:ind w:left="4680" w:hanging="360"/>
      </w:pPr>
    </w:lvl>
    <w:lvl w:ilvl="7" w:tplc="66EE5756" w:tentative="1">
      <w:start w:val="1"/>
      <w:numFmt w:val="lowerLetter"/>
      <w:lvlText w:val="%8."/>
      <w:lvlJc w:val="left"/>
      <w:pPr>
        <w:ind w:left="5400" w:hanging="360"/>
      </w:pPr>
    </w:lvl>
    <w:lvl w:ilvl="8" w:tplc="0B02C246" w:tentative="1">
      <w:start w:val="1"/>
      <w:numFmt w:val="lowerRoman"/>
      <w:lvlText w:val="%9."/>
      <w:lvlJc w:val="right"/>
      <w:pPr>
        <w:ind w:left="6120" w:hanging="180"/>
      </w:pPr>
    </w:lvl>
  </w:abstractNum>
  <w:abstractNum w:abstractNumId="7" w15:restartNumberingAfterBreak="0">
    <w:nsid w:val="191D35EE"/>
    <w:multiLevelType w:val="multilevel"/>
    <w:tmpl w:val="F4F04786"/>
    <w:lvl w:ilvl="0">
      <w:start w:val="1"/>
      <w:numFmt w:val="decimal"/>
      <w:isLgl/>
      <w:lvlText w:val="%1."/>
      <w:lvlJc w:val="left"/>
      <w:pPr>
        <w:tabs>
          <w:tab w:val="num" w:pos="540"/>
        </w:tabs>
        <w:ind w:left="540" w:firstLine="0"/>
      </w:pPr>
      <w:rPr>
        <w:rFonts w:hint="default"/>
        <w:color w:val="000000"/>
        <w:position w:val="0"/>
        <w:sz w:val="22"/>
        <w:lang w:val="it-IT"/>
      </w:rPr>
    </w:lvl>
    <w:lvl w:ilvl="1">
      <w:start w:val="1"/>
      <w:numFmt w:val="decimal"/>
      <w:lvlText w:val="%2."/>
      <w:lvlJc w:val="left"/>
      <w:pPr>
        <w:ind w:left="720" w:hanging="360"/>
      </w:p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8" w15:restartNumberingAfterBreak="0">
    <w:nsid w:val="19272DEB"/>
    <w:multiLevelType w:val="hybridMultilevel"/>
    <w:tmpl w:val="3C9A3664"/>
    <w:lvl w:ilvl="0" w:tplc="08090017">
      <w:start w:val="1"/>
      <w:numFmt w:val="lowerLetter"/>
      <w:lvlText w:val="%1)"/>
      <w:lvlJc w:val="left"/>
      <w:pPr>
        <w:ind w:left="360" w:hanging="360"/>
      </w:pPr>
      <w:rPr>
        <w:rFonts w:hint="default"/>
        <w:sz w:val="18"/>
        <w:szCs w:val="18"/>
      </w:rPr>
    </w:lvl>
    <w:lvl w:ilvl="1" w:tplc="1E26D774" w:tentative="1">
      <w:start w:val="1"/>
      <w:numFmt w:val="lowerLetter"/>
      <w:lvlText w:val="%2."/>
      <w:lvlJc w:val="left"/>
      <w:pPr>
        <w:ind w:left="1080" w:hanging="360"/>
      </w:pPr>
    </w:lvl>
    <w:lvl w:ilvl="2" w:tplc="3A681034" w:tentative="1">
      <w:start w:val="1"/>
      <w:numFmt w:val="lowerRoman"/>
      <w:lvlText w:val="%3."/>
      <w:lvlJc w:val="right"/>
      <w:pPr>
        <w:ind w:left="1800" w:hanging="180"/>
      </w:pPr>
    </w:lvl>
    <w:lvl w:ilvl="3" w:tplc="16DEBE2E" w:tentative="1">
      <w:start w:val="1"/>
      <w:numFmt w:val="decimal"/>
      <w:lvlText w:val="%4."/>
      <w:lvlJc w:val="left"/>
      <w:pPr>
        <w:ind w:left="2520" w:hanging="360"/>
      </w:pPr>
    </w:lvl>
    <w:lvl w:ilvl="4" w:tplc="8A347534" w:tentative="1">
      <w:start w:val="1"/>
      <w:numFmt w:val="lowerLetter"/>
      <w:lvlText w:val="%5."/>
      <w:lvlJc w:val="left"/>
      <w:pPr>
        <w:ind w:left="3240" w:hanging="360"/>
      </w:pPr>
    </w:lvl>
    <w:lvl w:ilvl="5" w:tplc="A568F014" w:tentative="1">
      <w:start w:val="1"/>
      <w:numFmt w:val="lowerRoman"/>
      <w:lvlText w:val="%6."/>
      <w:lvlJc w:val="right"/>
      <w:pPr>
        <w:ind w:left="3960" w:hanging="180"/>
      </w:pPr>
    </w:lvl>
    <w:lvl w:ilvl="6" w:tplc="E3E45050" w:tentative="1">
      <w:start w:val="1"/>
      <w:numFmt w:val="decimal"/>
      <w:lvlText w:val="%7."/>
      <w:lvlJc w:val="left"/>
      <w:pPr>
        <w:ind w:left="4680" w:hanging="360"/>
      </w:pPr>
    </w:lvl>
    <w:lvl w:ilvl="7" w:tplc="A5C89558" w:tentative="1">
      <w:start w:val="1"/>
      <w:numFmt w:val="lowerLetter"/>
      <w:lvlText w:val="%8."/>
      <w:lvlJc w:val="left"/>
      <w:pPr>
        <w:ind w:left="5400" w:hanging="360"/>
      </w:pPr>
    </w:lvl>
    <w:lvl w:ilvl="8" w:tplc="E5547D1C" w:tentative="1">
      <w:start w:val="1"/>
      <w:numFmt w:val="lowerRoman"/>
      <w:lvlText w:val="%9."/>
      <w:lvlJc w:val="right"/>
      <w:pPr>
        <w:ind w:left="6120" w:hanging="180"/>
      </w:pPr>
    </w:lvl>
  </w:abstractNum>
  <w:abstractNum w:abstractNumId="9" w15:restartNumberingAfterBreak="0">
    <w:nsid w:val="1DF447A2"/>
    <w:multiLevelType w:val="hybridMultilevel"/>
    <w:tmpl w:val="AEFCA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805AAE"/>
    <w:multiLevelType w:val="multilevel"/>
    <w:tmpl w:val="826A937C"/>
    <w:lvl w:ilvl="0">
      <w:start w:val="1"/>
      <w:numFmt w:val="decimal"/>
      <w:lvlText w:val="%1."/>
      <w:lvlJc w:val="left"/>
      <w:pPr>
        <w:ind w:left="720" w:hanging="360"/>
      </w:p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5E19F8"/>
    <w:multiLevelType w:val="multilevel"/>
    <w:tmpl w:val="3F8C54DC"/>
    <w:lvl w:ilvl="0">
      <w:start w:val="1"/>
      <w:numFmt w:val="decimal"/>
      <w:lvlText w:val="%1."/>
      <w:lvlJc w:val="left"/>
      <w:pPr>
        <w:ind w:left="360" w:hanging="360"/>
      </w:pPr>
    </w:lvl>
    <w:lvl w:ilvl="1">
      <w:start w:val="1"/>
      <w:numFmt w:val="decimal"/>
      <w:lvlText w:val="%1.%2."/>
      <w:lvlJc w:val="left"/>
      <w:pPr>
        <w:ind w:left="792" w:hanging="432"/>
      </w:pPr>
      <w:rPr>
        <w:b w:val="0"/>
        <w:bCs/>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8903CF"/>
    <w:multiLevelType w:val="multilevel"/>
    <w:tmpl w:val="73168EF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902D21"/>
    <w:multiLevelType w:val="multilevel"/>
    <w:tmpl w:val="73168EF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A441BE"/>
    <w:multiLevelType w:val="hybridMultilevel"/>
    <w:tmpl w:val="8A44BA7C"/>
    <w:numStyleLink w:val="Stileimportato1"/>
  </w:abstractNum>
  <w:abstractNum w:abstractNumId="15" w15:restartNumberingAfterBreak="0">
    <w:nsid w:val="331A35AB"/>
    <w:multiLevelType w:val="hybridMultilevel"/>
    <w:tmpl w:val="60201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9A7006"/>
    <w:multiLevelType w:val="hybridMultilevel"/>
    <w:tmpl w:val="269A31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05531D"/>
    <w:multiLevelType w:val="hybridMultilevel"/>
    <w:tmpl w:val="8A44BA7C"/>
    <w:styleLink w:val="Stileimportato1"/>
    <w:lvl w:ilvl="0" w:tplc="C31EE93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783CE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34D6B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6C79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ACC5C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207A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8CCA7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EA524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4657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B841C27"/>
    <w:multiLevelType w:val="hybridMultilevel"/>
    <w:tmpl w:val="CA48B4F8"/>
    <w:lvl w:ilvl="0" w:tplc="41466872">
      <w:start w:val="1"/>
      <w:numFmt w:val="upperLetter"/>
      <w:lvlText w:val="%1."/>
      <w:lvlJc w:val="left"/>
      <w:pPr>
        <w:ind w:left="930" w:hanging="570"/>
      </w:pPr>
      <w:rPr>
        <w:rFonts w:ascii="Lucida Sans Unicode" w:eastAsia="MS Mincho" w:hAnsi="Lucida Sans Unicode" w:cs="Lucida Sans Unicode"/>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23A0437"/>
    <w:multiLevelType w:val="hybridMultilevel"/>
    <w:tmpl w:val="D6A295A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A16681C"/>
    <w:multiLevelType w:val="multilevel"/>
    <w:tmpl w:val="74E86E9C"/>
    <w:lvl w:ilvl="0">
      <w:start w:val="4"/>
      <w:numFmt w:val="decimal"/>
      <w:lvlText w:val="%1"/>
      <w:lvlJc w:val="left"/>
      <w:pPr>
        <w:ind w:left="360" w:hanging="360"/>
      </w:pPr>
      <w:rPr>
        <w:rFonts w:hint="default"/>
      </w:rPr>
    </w:lvl>
    <w:lvl w:ilvl="1">
      <w:start w:val="2"/>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num w:numId="1" w16cid:durableId="1848055688">
    <w:abstractNumId w:val="0"/>
  </w:num>
  <w:num w:numId="2" w16cid:durableId="1720588358">
    <w:abstractNumId w:val="1"/>
  </w:num>
  <w:num w:numId="3" w16cid:durableId="1902130299">
    <w:abstractNumId w:val="2"/>
  </w:num>
  <w:num w:numId="4" w16cid:durableId="264190384">
    <w:abstractNumId w:val="3"/>
  </w:num>
  <w:num w:numId="5" w16cid:durableId="1654800016">
    <w:abstractNumId w:val="6"/>
  </w:num>
  <w:num w:numId="6" w16cid:durableId="1754007332">
    <w:abstractNumId w:val="8"/>
  </w:num>
  <w:num w:numId="7" w16cid:durableId="856769465">
    <w:abstractNumId w:val="17"/>
  </w:num>
  <w:num w:numId="8" w16cid:durableId="1253128671">
    <w:abstractNumId w:val="14"/>
  </w:num>
  <w:num w:numId="9" w16cid:durableId="1361319054">
    <w:abstractNumId w:val="15"/>
  </w:num>
  <w:num w:numId="10" w16cid:durableId="1139567261">
    <w:abstractNumId w:val="9"/>
  </w:num>
  <w:num w:numId="11" w16cid:durableId="1647201266">
    <w:abstractNumId w:val="19"/>
  </w:num>
  <w:num w:numId="12" w16cid:durableId="900597177">
    <w:abstractNumId w:val="18"/>
  </w:num>
  <w:num w:numId="13" w16cid:durableId="659499939">
    <w:abstractNumId w:val="16"/>
  </w:num>
  <w:num w:numId="14" w16cid:durableId="1289513160">
    <w:abstractNumId w:val="12"/>
  </w:num>
  <w:num w:numId="15" w16cid:durableId="648559481">
    <w:abstractNumId w:val="5"/>
    <w:lvlOverride w:ilvl="0">
      <w:lvl w:ilvl="0">
        <w:start w:val="1"/>
        <w:numFmt w:val="decimal"/>
        <w:lvlText w:val="%1"/>
        <w:lvlJc w:val="left"/>
        <w:pPr>
          <w:ind w:left="567" w:hanging="567"/>
        </w:pPr>
        <w:rPr>
          <w:rFonts w:ascii="Lucida Sans Unicode" w:hAnsi="Lucida Sans Unicode" w:hint="default"/>
          <w:i w:val="0"/>
          <w:sz w:val="18"/>
        </w:rPr>
      </w:lvl>
    </w:lvlOverride>
    <w:lvlOverride w:ilvl="1">
      <w:lvl w:ilvl="1">
        <w:start w:val="1"/>
        <w:numFmt w:val="decimal"/>
        <w:lvlText w:val="%1.%2"/>
        <w:lvlJc w:val="left"/>
        <w:pPr>
          <w:ind w:left="567" w:hanging="567"/>
        </w:pPr>
        <w:rPr>
          <w:rFonts w:ascii="Lucida Sans Unicode" w:hAnsi="Lucida Sans Unicode" w:hint="default"/>
          <w:b/>
          <w:bCs/>
          <w:i w:val="0"/>
          <w:iCs w:val="0"/>
          <w:sz w:val="18"/>
        </w:rPr>
      </w:lvl>
    </w:lvlOverride>
    <w:lvlOverride w:ilvl="2">
      <w:lvl w:ilvl="2">
        <w:start w:val="1"/>
        <w:numFmt w:val="lowerRoman"/>
        <w:lvlText w:val="(%3)"/>
        <w:lvlJc w:val="left"/>
        <w:pPr>
          <w:ind w:left="1134" w:hanging="567"/>
        </w:pPr>
        <w:rPr>
          <w:rFonts w:ascii="Lucida Sans Unicode" w:eastAsiaTheme="majorEastAsia" w:hAnsi="Lucida Sans Unicode" w:cstheme="majorBidi" w:hint="default"/>
          <w:b w:val="0"/>
          <w:bCs/>
          <w:i w:val="0"/>
          <w:sz w:val="18"/>
        </w:rPr>
      </w:lvl>
    </w:lvlOverride>
    <w:lvlOverride w:ilvl="3">
      <w:lvl w:ilvl="3">
        <w:start w:val="1"/>
        <w:numFmt w:val="lowerLetter"/>
        <w:lvlText w:val="(%4)"/>
        <w:lvlJc w:val="left"/>
        <w:pPr>
          <w:ind w:left="1701" w:hanging="567"/>
        </w:pPr>
        <w:rPr>
          <w:rFonts w:hint="default"/>
          <w:b w:val="0"/>
          <w:bCs w:val="0"/>
        </w:rPr>
      </w:lvl>
    </w:lvlOverride>
    <w:lvlOverride w:ilvl="4">
      <w:lvl w:ilvl="4">
        <w:start w:val="1"/>
        <w:numFmt w:val="lowerRoman"/>
        <w:lvlText w:val="(%5)"/>
        <w:lvlJc w:val="left"/>
        <w:pPr>
          <w:ind w:left="2268" w:hanging="567"/>
        </w:pPr>
        <w:rPr>
          <w:rFonts w:ascii="Lucida Sans Unicode" w:eastAsiaTheme="minorEastAsia" w:hAnsi="Lucida Sans Unicode" w:cs="Lucida Sans Unicode"/>
        </w:rPr>
      </w:lvl>
    </w:lvlOverride>
    <w:lvlOverride w:ilvl="5">
      <w:lvl w:ilvl="5">
        <w:start w:val="1"/>
        <w:numFmt w:val="lowerRoman"/>
        <w:lvlText w:val="(%6)"/>
        <w:lvlJc w:val="left"/>
        <w:pPr>
          <w:ind w:left="2835" w:hanging="567"/>
        </w:pPr>
        <w:rPr>
          <w:rFonts w:hint="default"/>
          <w:b w:val="0"/>
          <w:bCs w:val="0"/>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6" w16cid:durableId="269052231">
    <w:abstractNumId w:val="4"/>
  </w:num>
  <w:num w:numId="17" w16cid:durableId="955789287">
    <w:abstractNumId w:val="7"/>
  </w:num>
  <w:num w:numId="18" w16cid:durableId="1725787871">
    <w:abstractNumId w:val="20"/>
  </w:num>
  <w:num w:numId="19" w16cid:durableId="691220783">
    <w:abstractNumId w:val="10"/>
  </w:num>
  <w:num w:numId="20" w16cid:durableId="178857695">
    <w:abstractNumId w:val="11"/>
  </w:num>
  <w:num w:numId="21" w16cid:durableId="4098160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autoHyphenation/>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DA2"/>
    <w:rsid w:val="00000257"/>
    <w:rsid w:val="00004723"/>
    <w:rsid w:val="00013DFE"/>
    <w:rsid w:val="00020509"/>
    <w:rsid w:val="00026719"/>
    <w:rsid w:val="0003251C"/>
    <w:rsid w:val="00033CCF"/>
    <w:rsid w:val="00037A2D"/>
    <w:rsid w:val="00042D2E"/>
    <w:rsid w:val="00046821"/>
    <w:rsid w:val="00052B89"/>
    <w:rsid w:val="000553F0"/>
    <w:rsid w:val="000629C6"/>
    <w:rsid w:val="00066BE3"/>
    <w:rsid w:val="000677BE"/>
    <w:rsid w:val="00070E40"/>
    <w:rsid w:val="000755DA"/>
    <w:rsid w:val="00090FFC"/>
    <w:rsid w:val="000A2BAE"/>
    <w:rsid w:val="000A7256"/>
    <w:rsid w:val="000A7292"/>
    <w:rsid w:val="000B1065"/>
    <w:rsid w:val="000C381C"/>
    <w:rsid w:val="000C5666"/>
    <w:rsid w:val="000D6B19"/>
    <w:rsid w:val="000E1E10"/>
    <w:rsid w:val="000E47AA"/>
    <w:rsid w:val="000E47C3"/>
    <w:rsid w:val="000E62AF"/>
    <w:rsid w:val="000F5A0D"/>
    <w:rsid w:val="000F5AD3"/>
    <w:rsid w:val="00104193"/>
    <w:rsid w:val="00116FFD"/>
    <w:rsid w:val="001223B1"/>
    <w:rsid w:val="001273A4"/>
    <w:rsid w:val="00132134"/>
    <w:rsid w:val="00141618"/>
    <w:rsid w:val="00162CCD"/>
    <w:rsid w:val="00166D82"/>
    <w:rsid w:val="00172497"/>
    <w:rsid w:val="00175CF6"/>
    <w:rsid w:val="00176C3C"/>
    <w:rsid w:val="00183A6E"/>
    <w:rsid w:val="00185112"/>
    <w:rsid w:val="001956ED"/>
    <w:rsid w:val="001A5352"/>
    <w:rsid w:val="001A5698"/>
    <w:rsid w:val="001A7599"/>
    <w:rsid w:val="001B19C7"/>
    <w:rsid w:val="001C2EE8"/>
    <w:rsid w:val="001C3E24"/>
    <w:rsid w:val="001C46E3"/>
    <w:rsid w:val="001C4B00"/>
    <w:rsid w:val="001C6ADC"/>
    <w:rsid w:val="001C752F"/>
    <w:rsid w:val="001D0DF2"/>
    <w:rsid w:val="001D0E20"/>
    <w:rsid w:val="001D2D69"/>
    <w:rsid w:val="001D3C78"/>
    <w:rsid w:val="001D7374"/>
    <w:rsid w:val="001E65DE"/>
    <w:rsid w:val="001F07B2"/>
    <w:rsid w:val="001F42BF"/>
    <w:rsid w:val="001F592D"/>
    <w:rsid w:val="001F735E"/>
    <w:rsid w:val="001F7761"/>
    <w:rsid w:val="00204F0B"/>
    <w:rsid w:val="002062A1"/>
    <w:rsid w:val="00214041"/>
    <w:rsid w:val="002206B8"/>
    <w:rsid w:val="002248CA"/>
    <w:rsid w:val="0023397D"/>
    <w:rsid w:val="00242EA2"/>
    <w:rsid w:val="00242F77"/>
    <w:rsid w:val="00246E38"/>
    <w:rsid w:val="002503B7"/>
    <w:rsid w:val="00254610"/>
    <w:rsid w:val="00257712"/>
    <w:rsid w:val="00257CA3"/>
    <w:rsid w:val="002635E3"/>
    <w:rsid w:val="00264E77"/>
    <w:rsid w:val="00274F4D"/>
    <w:rsid w:val="00282AFA"/>
    <w:rsid w:val="0028334F"/>
    <w:rsid w:val="0028651C"/>
    <w:rsid w:val="00290911"/>
    <w:rsid w:val="002B3387"/>
    <w:rsid w:val="002B4813"/>
    <w:rsid w:val="002B560E"/>
    <w:rsid w:val="002D0E9A"/>
    <w:rsid w:val="002D581B"/>
    <w:rsid w:val="002E05AA"/>
    <w:rsid w:val="002E4F19"/>
    <w:rsid w:val="002E6246"/>
    <w:rsid w:val="002F02D6"/>
    <w:rsid w:val="002F2C29"/>
    <w:rsid w:val="00305557"/>
    <w:rsid w:val="00307A5B"/>
    <w:rsid w:val="00314BE0"/>
    <w:rsid w:val="0032553D"/>
    <w:rsid w:val="00335338"/>
    <w:rsid w:val="00336BE4"/>
    <w:rsid w:val="0034488D"/>
    <w:rsid w:val="00344B81"/>
    <w:rsid w:val="00346740"/>
    <w:rsid w:val="00350B31"/>
    <w:rsid w:val="00355016"/>
    <w:rsid w:val="003636FC"/>
    <w:rsid w:val="003720D8"/>
    <w:rsid w:val="003750F1"/>
    <w:rsid w:val="0038206A"/>
    <w:rsid w:val="00384A0B"/>
    <w:rsid w:val="00386307"/>
    <w:rsid w:val="00391069"/>
    <w:rsid w:val="003A2DEF"/>
    <w:rsid w:val="003A3D78"/>
    <w:rsid w:val="003A5DEA"/>
    <w:rsid w:val="003C3204"/>
    <w:rsid w:val="003C354B"/>
    <w:rsid w:val="003D03A7"/>
    <w:rsid w:val="003D31F8"/>
    <w:rsid w:val="003E2E62"/>
    <w:rsid w:val="003E6BE7"/>
    <w:rsid w:val="004020FB"/>
    <w:rsid w:val="00407A21"/>
    <w:rsid w:val="00407AD8"/>
    <w:rsid w:val="00410F2E"/>
    <w:rsid w:val="00412604"/>
    <w:rsid w:val="00415EA7"/>
    <w:rsid w:val="00416201"/>
    <w:rsid w:val="00416C6D"/>
    <w:rsid w:val="00416F55"/>
    <w:rsid w:val="0042222D"/>
    <w:rsid w:val="004264CA"/>
    <w:rsid w:val="0044148D"/>
    <w:rsid w:val="004421D7"/>
    <w:rsid w:val="00443BDE"/>
    <w:rsid w:val="00444A04"/>
    <w:rsid w:val="004460D4"/>
    <w:rsid w:val="004461E5"/>
    <w:rsid w:val="00450FAD"/>
    <w:rsid w:val="0045138D"/>
    <w:rsid w:val="004523C3"/>
    <w:rsid w:val="0047196F"/>
    <w:rsid w:val="00474319"/>
    <w:rsid w:val="004869CE"/>
    <w:rsid w:val="00487AA9"/>
    <w:rsid w:val="00487C3B"/>
    <w:rsid w:val="00492F65"/>
    <w:rsid w:val="00493BE2"/>
    <w:rsid w:val="0049609E"/>
    <w:rsid w:val="004971E5"/>
    <w:rsid w:val="004A3ABC"/>
    <w:rsid w:val="004B7E2A"/>
    <w:rsid w:val="004C408C"/>
    <w:rsid w:val="004D3190"/>
    <w:rsid w:val="004D3ADA"/>
    <w:rsid w:val="004D44E1"/>
    <w:rsid w:val="004D5E39"/>
    <w:rsid w:val="004F5707"/>
    <w:rsid w:val="00512142"/>
    <w:rsid w:val="00514AF4"/>
    <w:rsid w:val="00521410"/>
    <w:rsid w:val="00524064"/>
    <w:rsid w:val="00525339"/>
    <w:rsid w:val="0052688E"/>
    <w:rsid w:val="00531099"/>
    <w:rsid w:val="00531454"/>
    <w:rsid w:val="00542475"/>
    <w:rsid w:val="00544393"/>
    <w:rsid w:val="0054653B"/>
    <w:rsid w:val="00555968"/>
    <w:rsid w:val="005600F5"/>
    <w:rsid w:val="005725A4"/>
    <w:rsid w:val="00574172"/>
    <w:rsid w:val="005801EF"/>
    <w:rsid w:val="00590099"/>
    <w:rsid w:val="00594005"/>
    <w:rsid w:val="005A05C1"/>
    <w:rsid w:val="005B2134"/>
    <w:rsid w:val="005B2625"/>
    <w:rsid w:val="005B3E54"/>
    <w:rsid w:val="005C0EB5"/>
    <w:rsid w:val="005C1BFE"/>
    <w:rsid w:val="005C5BEF"/>
    <w:rsid w:val="005D54DB"/>
    <w:rsid w:val="005D5CC7"/>
    <w:rsid w:val="005E5492"/>
    <w:rsid w:val="005E59FD"/>
    <w:rsid w:val="00602D42"/>
    <w:rsid w:val="0060559F"/>
    <w:rsid w:val="00607681"/>
    <w:rsid w:val="0062312D"/>
    <w:rsid w:val="00634D25"/>
    <w:rsid w:val="006363BA"/>
    <w:rsid w:val="00637803"/>
    <w:rsid w:val="006400D7"/>
    <w:rsid w:val="00640307"/>
    <w:rsid w:val="00641C2B"/>
    <w:rsid w:val="00644AA0"/>
    <w:rsid w:val="00655A1D"/>
    <w:rsid w:val="0066515E"/>
    <w:rsid w:val="00667348"/>
    <w:rsid w:val="00672335"/>
    <w:rsid w:val="006835A3"/>
    <w:rsid w:val="006978CD"/>
    <w:rsid w:val="006A2A45"/>
    <w:rsid w:val="006A7B22"/>
    <w:rsid w:val="006B1577"/>
    <w:rsid w:val="006B1BD0"/>
    <w:rsid w:val="006B5BE7"/>
    <w:rsid w:val="006C1A2D"/>
    <w:rsid w:val="006C1FFD"/>
    <w:rsid w:val="006C29CF"/>
    <w:rsid w:val="006C65F8"/>
    <w:rsid w:val="006D57FA"/>
    <w:rsid w:val="006E0A99"/>
    <w:rsid w:val="006E2114"/>
    <w:rsid w:val="006F7E1A"/>
    <w:rsid w:val="00700EC6"/>
    <w:rsid w:val="00705DB8"/>
    <w:rsid w:val="0070629E"/>
    <w:rsid w:val="00707235"/>
    <w:rsid w:val="00707D50"/>
    <w:rsid w:val="00744115"/>
    <w:rsid w:val="00750C61"/>
    <w:rsid w:val="0075149F"/>
    <w:rsid w:val="00770D67"/>
    <w:rsid w:val="00774B77"/>
    <w:rsid w:val="00776457"/>
    <w:rsid w:val="00780149"/>
    <w:rsid w:val="007A1B32"/>
    <w:rsid w:val="007A3485"/>
    <w:rsid w:val="007B1586"/>
    <w:rsid w:val="007C4F6E"/>
    <w:rsid w:val="007D4A37"/>
    <w:rsid w:val="007F082E"/>
    <w:rsid w:val="0081287D"/>
    <w:rsid w:val="00813143"/>
    <w:rsid w:val="0082060F"/>
    <w:rsid w:val="00823D08"/>
    <w:rsid w:val="0082458A"/>
    <w:rsid w:val="00827908"/>
    <w:rsid w:val="00832A30"/>
    <w:rsid w:val="00837090"/>
    <w:rsid w:val="0084098F"/>
    <w:rsid w:val="008437B7"/>
    <w:rsid w:val="00843B58"/>
    <w:rsid w:val="008452B0"/>
    <w:rsid w:val="00846932"/>
    <w:rsid w:val="008477D0"/>
    <w:rsid w:val="00863DDE"/>
    <w:rsid w:val="008706EF"/>
    <w:rsid w:val="00870FA6"/>
    <w:rsid w:val="00880937"/>
    <w:rsid w:val="00884E83"/>
    <w:rsid w:val="00892128"/>
    <w:rsid w:val="0089239B"/>
    <w:rsid w:val="008948AF"/>
    <w:rsid w:val="008975E8"/>
    <w:rsid w:val="008A6581"/>
    <w:rsid w:val="008B42AC"/>
    <w:rsid w:val="008B7D1D"/>
    <w:rsid w:val="008B7E5B"/>
    <w:rsid w:val="008C1A82"/>
    <w:rsid w:val="008C4D65"/>
    <w:rsid w:val="008D25EC"/>
    <w:rsid w:val="008D54A2"/>
    <w:rsid w:val="008D7B65"/>
    <w:rsid w:val="008E0867"/>
    <w:rsid w:val="008E1962"/>
    <w:rsid w:val="008E6628"/>
    <w:rsid w:val="008F3CDA"/>
    <w:rsid w:val="008F4F5F"/>
    <w:rsid w:val="00903141"/>
    <w:rsid w:val="0090759B"/>
    <w:rsid w:val="009206BB"/>
    <w:rsid w:val="00933377"/>
    <w:rsid w:val="00944FEE"/>
    <w:rsid w:val="00956CD6"/>
    <w:rsid w:val="0096118A"/>
    <w:rsid w:val="0096320D"/>
    <w:rsid w:val="00971816"/>
    <w:rsid w:val="0098082C"/>
    <w:rsid w:val="00980CFE"/>
    <w:rsid w:val="00980DA8"/>
    <w:rsid w:val="00987390"/>
    <w:rsid w:val="009875F1"/>
    <w:rsid w:val="00992DCD"/>
    <w:rsid w:val="00993672"/>
    <w:rsid w:val="009953F2"/>
    <w:rsid w:val="00996C6A"/>
    <w:rsid w:val="009A35F1"/>
    <w:rsid w:val="009A5E98"/>
    <w:rsid w:val="009B1337"/>
    <w:rsid w:val="009B7FD2"/>
    <w:rsid w:val="009D1DC5"/>
    <w:rsid w:val="009D3210"/>
    <w:rsid w:val="009D3F87"/>
    <w:rsid w:val="009E1D6E"/>
    <w:rsid w:val="009E64D3"/>
    <w:rsid w:val="009F6D1E"/>
    <w:rsid w:val="00A0558B"/>
    <w:rsid w:val="00A05DFC"/>
    <w:rsid w:val="00A073CF"/>
    <w:rsid w:val="00A1235A"/>
    <w:rsid w:val="00A14996"/>
    <w:rsid w:val="00A23850"/>
    <w:rsid w:val="00A2440A"/>
    <w:rsid w:val="00A32ADE"/>
    <w:rsid w:val="00A46BAF"/>
    <w:rsid w:val="00A53565"/>
    <w:rsid w:val="00A56961"/>
    <w:rsid w:val="00A60D58"/>
    <w:rsid w:val="00A613FE"/>
    <w:rsid w:val="00A71831"/>
    <w:rsid w:val="00A71987"/>
    <w:rsid w:val="00A72E9B"/>
    <w:rsid w:val="00A736F1"/>
    <w:rsid w:val="00A823C4"/>
    <w:rsid w:val="00A85799"/>
    <w:rsid w:val="00A93DEB"/>
    <w:rsid w:val="00A96201"/>
    <w:rsid w:val="00AA2E89"/>
    <w:rsid w:val="00AA3987"/>
    <w:rsid w:val="00AB02C0"/>
    <w:rsid w:val="00AB0A8D"/>
    <w:rsid w:val="00AC10FB"/>
    <w:rsid w:val="00AC759D"/>
    <w:rsid w:val="00AD05B2"/>
    <w:rsid w:val="00AD0BB9"/>
    <w:rsid w:val="00AD12AF"/>
    <w:rsid w:val="00AD5C12"/>
    <w:rsid w:val="00AF1E3B"/>
    <w:rsid w:val="00AF3012"/>
    <w:rsid w:val="00B0126E"/>
    <w:rsid w:val="00B06EAA"/>
    <w:rsid w:val="00B1284B"/>
    <w:rsid w:val="00B14014"/>
    <w:rsid w:val="00B159E0"/>
    <w:rsid w:val="00B26E1F"/>
    <w:rsid w:val="00B30811"/>
    <w:rsid w:val="00B3112B"/>
    <w:rsid w:val="00B31EEE"/>
    <w:rsid w:val="00B41FEB"/>
    <w:rsid w:val="00B428E1"/>
    <w:rsid w:val="00B47473"/>
    <w:rsid w:val="00B50B8A"/>
    <w:rsid w:val="00B56335"/>
    <w:rsid w:val="00B71053"/>
    <w:rsid w:val="00B71A5F"/>
    <w:rsid w:val="00B93825"/>
    <w:rsid w:val="00B941C7"/>
    <w:rsid w:val="00B955E0"/>
    <w:rsid w:val="00BA2175"/>
    <w:rsid w:val="00BA278D"/>
    <w:rsid w:val="00BA71E3"/>
    <w:rsid w:val="00BB3486"/>
    <w:rsid w:val="00BB37A2"/>
    <w:rsid w:val="00BC210E"/>
    <w:rsid w:val="00BC244C"/>
    <w:rsid w:val="00BC2F69"/>
    <w:rsid w:val="00BC539C"/>
    <w:rsid w:val="00BD19C0"/>
    <w:rsid w:val="00BD3CAA"/>
    <w:rsid w:val="00BE0C41"/>
    <w:rsid w:val="00BE34A3"/>
    <w:rsid w:val="00BF35C8"/>
    <w:rsid w:val="00BF644C"/>
    <w:rsid w:val="00C032BD"/>
    <w:rsid w:val="00C07E0F"/>
    <w:rsid w:val="00C171B9"/>
    <w:rsid w:val="00C17872"/>
    <w:rsid w:val="00C22288"/>
    <w:rsid w:val="00C41E80"/>
    <w:rsid w:val="00C52DA2"/>
    <w:rsid w:val="00C612D3"/>
    <w:rsid w:val="00C62154"/>
    <w:rsid w:val="00C62567"/>
    <w:rsid w:val="00C66A54"/>
    <w:rsid w:val="00C7386C"/>
    <w:rsid w:val="00C804FF"/>
    <w:rsid w:val="00C845AD"/>
    <w:rsid w:val="00CA051D"/>
    <w:rsid w:val="00CA3C1C"/>
    <w:rsid w:val="00CA5F11"/>
    <w:rsid w:val="00CA655D"/>
    <w:rsid w:val="00CA7338"/>
    <w:rsid w:val="00CB0721"/>
    <w:rsid w:val="00CB2181"/>
    <w:rsid w:val="00CC67CA"/>
    <w:rsid w:val="00CD06E0"/>
    <w:rsid w:val="00CD140E"/>
    <w:rsid w:val="00CD3631"/>
    <w:rsid w:val="00CD5F22"/>
    <w:rsid w:val="00CE464E"/>
    <w:rsid w:val="00CE4DD2"/>
    <w:rsid w:val="00CE52D4"/>
    <w:rsid w:val="00CE6FDA"/>
    <w:rsid w:val="00CF48DA"/>
    <w:rsid w:val="00CF6638"/>
    <w:rsid w:val="00D01BFC"/>
    <w:rsid w:val="00D10786"/>
    <w:rsid w:val="00D13C7B"/>
    <w:rsid w:val="00D1487B"/>
    <w:rsid w:val="00D17129"/>
    <w:rsid w:val="00D24424"/>
    <w:rsid w:val="00D42356"/>
    <w:rsid w:val="00D4308B"/>
    <w:rsid w:val="00D5503F"/>
    <w:rsid w:val="00D55946"/>
    <w:rsid w:val="00D55CF0"/>
    <w:rsid w:val="00D66782"/>
    <w:rsid w:val="00D72E09"/>
    <w:rsid w:val="00D80825"/>
    <w:rsid w:val="00D8665F"/>
    <w:rsid w:val="00D920D4"/>
    <w:rsid w:val="00D96050"/>
    <w:rsid w:val="00DA3995"/>
    <w:rsid w:val="00DB1442"/>
    <w:rsid w:val="00DB53FF"/>
    <w:rsid w:val="00DB5FB5"/>
    <w:rsid w:val="00E02F7C"/>
    <w:rsid w:val="00E03FE4"/>
    <w:rsid w:val="00E07E14"/>
    <w:rsid w:val="00E16430"/>
    <w:rsid w:val="00E16747"/>
    <w:rsid w:val="00E27243"/>
    <w:rsid w:val="00E34000"/>
    <w:rsid w:val="00E35243"/>
    <w:rsid w:val="00E3742D"/>
    <w:rsid w:val="00E405A9"/>
    <w:rsid w:val="00E41471"/>
    <w:rsid w:val="00E42F98"/>
    <w:rsid w:val="00E43DFE"/>
    <w:rsid w:val="00E461C4"/>
    <w:rsid w:val="00E528E8"/>
    <w:rsid w:val="00E71F12"/>
    <w:rsid w:val="00E8414D"/>
    <w:rsid w:val="00E84EF1"/>
    <w:rsid w:val="00EA05D5"/>
    <w:rsid w:val="00EA2A04"/>
    <w:rsid w:val="00EA4B35"/>
    <w:rsid w:val="00EA5018"/>
    <w:rsid w:val="00EA6553"/>
    <w:rsid w:val="00EB5BC5"/>
    <w:rsid w:val="00EC1152"/>
    <w:rsid w:val="00EC69ED"/>
    <w:rsid w:val="00F02D0E"/>
    <w:rsid w:val="00F03276"/>
    <w:rsid w:val="00F05620"/>
    <w:rsid w:val="00F160A9"/>
    <w:rsid w:val="00F22ED0"/>
    <w:rsid w:val="00F24EB6"/>
    <w:rsid w:val="00F2520D"/>
    <w:rsid w:val="00F25C53"/>
    <w:rsid w:val="00F25E12"/>
    <w:rsid w:val="00F33552"/>
    <w:rsid w:val="00F34308"/>
    <w:rsid w:val="00F74254"/>
    <w:rsid w:val="00F74DB6"/>
    <w:rsid w:val="00F8418D"/>
    <w:rsid w:val="00F8670C"/>
    <w:rsid w:val="00F867C5"/>
    <w:rsid w:val="00F90452"/>
    <w:rsid w:val="00F95BEF"/>
    <w:rsid w:val="00FB0E0D"/>
    <w:rsid w:val="00FB6CF0"/>
    <w:rsid w:val="00FC137A"/>
    <w:rsid w:val="00FC2494"/>
    <w:rsid w:val="00FC4852"/>
    <w:rsid w:val="00FC5C4B"/>
    <w:rsid w:val="00FD202B"/>
    <w:rsid w:val="00FD52EC"/>
    <w:rsid w:val="00FD6C3C"/>
    <w:rsid w:val="00FE2955"/>
    <w:rsid w:val="00FE4873"/>
    <w:rsid w:val="0A655152"/>
    <w:rsid w:val="2698C259"/>
    <w:rsid w:val="28BCB833"/>
    <w:rsid w:val="352091F3"/>
    <w:rsid w:val="707E6965"/>
    <w:rsid w:val="770F9F3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oNotEmbedSmartTags/>
  <w:decimalSymbol w:val=","/>
  <w:listSeparator w:val=";"/>
  <w14:docId w14:val="31C2DC86"/>
  <w15:chartTrackingRefBased/>
  <w15:docId w15:val="{97CE8230-7FDE-4F3D-865A-DD018A1B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autoRedefine/>
    <w:qFormat/>
    <w:rsid w:val="004264CA"/>
    <w:pPr>
      <w:spacing w:after="120"/>
      <w:jc w:val="center"/>
    </w:pPr>
    <w:rPr>
      <w:rFonts w:cs="Calibri"/>
      <w:b/>
      <w:sz w:val="22"/>
      <w:szCs w:val="22"/>
      <w:lang w:val="it-IT" w:eastAsia="en-US"/>
    </w:rPr>
  </w:style>
  <w:style w:type="paragraph" w:styleId="Titolo2">
    <w:name w:val="heading 2"/>
    <w:basedOn w:val="Normale"/>
    <w:next w:val="Normale"/>
    <w:link w:val="Titolo2Carattere"/>
    <w:semiHidden/>
    <w:unhideWhenUsed/>
    <w:qFormat/>
    <w:locked/>
    <w:rsid w:val="009D1D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Kopfzeile1">
    <w:name w:val="Kopfzeile1"/>
    <w:pPr>
      <w:tabs>
        <w:tab w:val="center" w:pos="4536"/>
        <w:tab w:val="right" w:pos="9072"/>
      </w:tabs>
    </w:pPr>
    <w:rPr>
      <w:rFonts w:ascii="Arial" w:eastAsia="ヒラギノ角ゴ Pro W3" w:hAnsi="Arial"/>
      <w:color w:val="000000"/>
      <w:sz w:val="22"/>
      <w:lang w:val="de-DE" w:eastAsia="it-IT"/>
    </w:rPr>
  </w:style>
  <w:style w:type="paragraph" w:customStyle="1" w:styleId="Fuzeile1">
    <w:name w:val="Fußzeile1"/>
    <w:pPr>
      <w:tabs>
        <w:tab w:val="center" w:pos="4536"/>
        <w:tab w:val="right" w:pos="9072"/>
      </w:tabs>
    </w:pPr>
    <w:rPr>
      <w:rFonts w:ascii="Arial" w:eastAsia="ヒラギノ角ゴ Pro W3" w:hAnsi="Arial"/>
      <w:color w:val="000000"/>
      <w:sz w:val="22"/>
      <w:lang w:val="de-DE" w:eastAsia="it-IT"/>
    </w:rPr>
  </w:style>
  <w:style w:type="paragraph" w:customStyle="1" w:styleId="berschrift11">
    <w:name w:val="Überschrift 11"/>
    <w:next w:val="Standard1"/>
    <w:pPr>
      <w:keepNext/>
      <w:outlineLvl w:val="0"/>
    </w:pPr>
    <w:rPr>
      <w:rFonts w:ascii="Arial Bold" w:eastAsia="ヒラギノ角ゴ Pro W3" w:hAnsi="Arial Bold"/>
      <w:color w:val="000000"/>
      <w:sz w:val="22"/>
      <w:lang w:val="de-DE" w:eastAsia="it-IT"/>
    </w:rPr>
  </w:style>
  <w:style w:type="paragraph" w:customStyle="1" w:styleId="Standard1">
    <w:name w:val="Standard1"/>
    <w:rPr>
      <w:rFonts w:ascii="Arial" w:eastAsia="ヒラギノ角ゴ Pro W3" w:hAnsi="Arial"/>
      <w:color w:val="000000"/>
      <w:sz w:val="22"/>
      <w:lang w:val="de-DE" w:eastAsia="it-IT"/>
    </w:rPr>
  </w:style>
  <w:style w:type="paragraph" w:customStyle="1" w:styleId="eingerckt1cm1">
    <w:name w:val="eingerückt 1 cm 1"/>
    <w:aliases w:val="5zlg."/>
    <w:pPr>
      <w:spacing w:after="240" w:line="360" w:lineRule="atLeast"/>
      <w:ind w:left="580" w:hanging="580"/>
    </w:pPr>
    <w:rPr>
      <w:rFonts w:ascii="Geneva" w:eastAsia="ヒラギノ角ゴ Pro W3" w:hAnsi="Geneva"/>
      <w:color w:val="000000"/>
      <w:sz w:val="22"/>
      <w:lang w:val="de-DE" w:eastAsia="it-IT"/>
    </w:rPr>
  </w:style>
  <w:style w:type="paragraph" w:customStyle="1" w:styleId="Textkrper1">
    <w:name w:val="Textkörper1"/>
    <w:pPr>
      <w:jc w:val="both"/>
    </w:pPr>
    <w:rPr>
      <w:rFonts w:ascii="Arial" w:eastAsia="ヒラギノ角ゴ Pro W3" w:hAnsi="Arial"/>
      <w:color w:val="000000"/>
      <w:sz w:val="24"/>
      <w:lang w:val="de-DE" w:eastAsia="it-IT"/>
    </w:rPr>
  </w:style>
  <w:style w:type="paragraph" w:customStyle="1" w:styleId="Modulovuoto">
    <w:name w:val="Modulo vuoto"/>
    <w:rPr>
      <w:rFonts w:eastAsia="ヒラギノ角ゴ Pro W3"/>
      <w:color w:val="000000"/>
      <w:lang w:eastAsia="it-IT"/>
    </w:rPr>
  </w:style>
  <w:style w:type="paragraph" w:customStyle="1" w:styleId="berschrift41">
    <w:name w:val="Überschrift 41"/>
    <w:next w:val="Standard1"/>
    <w:pPr>
      <w:keepNext/>
      <w:spacing w:before="240" w:after="60"/>
      <w:outlineLvl w:val="3"/>
    </w:pPr>
    <w:rPr>
      <w:rFonts w:ascii="Times New Roman Bold" w:eastAsia="ヒラギノ角ゴ Pro W3" w:hAnsi="Times New Roman Bold"/>
      <w:color w:val="000000"/>
      <w:sz w:val="28"/>
      <w:lang w:val="de-DE" w:eastAsia="it-IT"/>
    </w:rPr>
  </w:style>
  <w:style w:type="paragraph" w:customStyle="1" w:styleId="berschrift21">
    <w:name w:val="Überschrift 21"/>
    <w:next w:val="Standard1"/>
    <w:pPr>
      <w:keepNext/>
      <w:spacing w:before="240" w:after="60"/>
      <w:outlineLvl w:val="1"/>
    </w:pPr>
    <w:rPr>
      <w:rFonts w:ascii="Arial Bold Italic" w:eastAsia="ヒラギノ角ゴ Pro W3" w:hAnsi="Arial Bold Italic"/>
      <w:color w:val="000000"/>
      <w:sz w:val="28"/>
      <w:lang w:val="de-DE" w:eastAsia="it-IT"/>
    </w:rPr>
  </w:style>
  <w:style w:type="paragraph" w:customStyle="1" w:styleId="StandardWeb1">
    <w:name w:val="Standard (Web)1"/>
    <w:pPr>
      <w:spacing w:before="100" w:after="100"/>
    </w:pPr>
    <w:rPr>
      <w:rFonts w:eastAsia="ヒラギノ角ゴ Pro W3"/>
      <w:color w:val="000000"/>
      <w:sz w:val="24"/>
      <w:lang w:val="de-DE" w:eastAsia="it-IT"/>
    </w:rPr>
  </w:style>
  <w:style w:type="paragraph" w:styleId="Testofumetto">
    <w:name w:val="Balloon Text"/>
    <w:basedOn w:val="Normale"/>
    <w:semiHidden/>
    <w:locked/>
    <w:rPr>
      <w:rFonts w:ascii="Tahoma" w:hAnsi="Tahoma" w:cs="Tahoma"/>
      <w:sz w:val="16"/>
      <w:szCs w:val="16"/>
    </w:rPr>
  </w:style>
  <w:style w:type="paragraph" w:styleId="Corpotesto">
    <w:name w:val="Body Text"/>
    <w:basedOn w:val="Normale"/>
    <w:link w:val="CorpotestoCarattere"/>
    <w:locked/>
    <w:rsid w:val="004D3ADA"/>
    <w:rPr>
      <w:rFonts w:ascii="Arial" w:hAnsi="Arial"/>
      <w:szCs w:val="20"/>
      <w:lang w:val="de-DE" w:eastAsia="de-DE"/>
    </w:rPr>
  </w:style>
  <w:style w:type="character" w:customStyle="1" w:styleId="CorpotestoCarattere">
    <w:name w:val="Corpo testo Carattere"/>
    <w:link w:val="Corpotesto"/>
    <w:locked/>
    <w:rPr>
      <w:rFonts w:ascii="Arial" w:hAnsi="Arial" w:cs="Calibri"/>
      <w:b/>
      <w:sz w:val="22"/>
      <w:lang w:val="de-DE" w:eastAsia="de-DE"/>
    </w:rPr>
  </w:style>
  <w:style w:type="paragraph" w:styleId="Intestazione">
    <w:name w:val="header"/>
    <w:basedOn w:val="Normale"/>
    <w:link w:val="IntestazioneCarattere"/>
    <w:unhideWhenUsed/>
    <w:locked/>
    <w:rsid w:val="004D3ADA"/>
    <w:pPr>
      <w:tabs>
        <w:tab w:val="center" w:pos="4680"/>
        <w:tab w:val="right" w:pos="9360"/>
      </w:tabs>
    </w:pPr>
    <w:rPr>
      <w:rFonts w:eastAsia="MS Mincho" w:cs="Arial"/>
      <w:lang w:eastAsia="ja-JP"/>
    </w:rPr>
  </w:style>
  <w:style w:type="character" w:customStyle="1" w:styleId="IntestazioneCarattere">
    <w:name w:val="Intestazione Carattere"/>
    <w:link w:val="Intestazione"/>
    <w:rsid w:val="00933377"/>
    <w:rPr>
      <w:rFonts w:ascii="Calibri" w:eastAsia="MS Mincho" w:hAnsi="Calibri" w:cs="Arial"/>
      <w:b/>
      <w:sz w:val="22"/>
      <w:szCs w:val="22"/>
      <w:lang w:val="it-IT" w:eastAsia="ja-JP"/>
    </w:rPr>
  </w:style>
  <w:style w:type="paragraph" w:styleId="Corpodeltesto2">
    <w:name w:val="Body Text 2"/>
    <w:basedOn w:val="Normale"/>
    <w:link w:val="Corpodeltesto2Carattere"/>
    <w:locked/>
    <w:rsid w:val="004D3ADA"/>
    <w:pPr>
      <w:spacing w:line="480" w:lineRule="auto"/>
    </w:pPr>
  </w:style>
  <w:style w:type="character" w:customStyle="1" w:styleId="Corpodeltesto2Carattere">
    <w:name w:val="Corpo del testo 2 Carattere"/>
    <w:link w:val="Corpodeltesto2"/>
    <w:rsid w:val="00933377"/>
    <w:rPr>
      <w:rFonts w:ascii="Calibri" w:hAnsi="Calibri" w:cs="Calibri"/>
      <w:b/>
      <w:sz w:val="22"/>
      <w:szCs w:val="22"/>
      <w:lang w:val="it-IT" w:eastAsia="en-US"/>
    </w:rPr>
  </w:style>
  <w:style w:type="paragraph" w:styleId="Rientrocorpodeltesto3">
    <w:name w:val="Body Text Indent 3"/>
    <w:basedOn w:val="Normale"/>
    <w:link w:val="Rientrocorpodeltesto3Carattere"/>
    <w:locked/>
    <w:rsid w:val="004D3ADA"/>
    <w:pPr>
      <w:ind w:left="283"/>
    </w:pPr>
    <w:rPr>
      <w:sz w:val="16"/>
      <w:szCs w:val="16"/>
    </w:rPr>
  </w:style>
  <w:style w:type="character" w:customStyle="1" w:styleId="Rientrocorpodeltesto3Carattere">
    <w:name w:val="Rientro corpo del testo 3 Carattere"/>
    <w:link w:val="Rientrocorpodeltesto3"/>
    <w:rsid w:val="00257CA3"/>
    <w:rPr>
      <w:rFonts w:ascii="Calibri" w:hAnsi="Calibri" w:cs="Calibri"/>
      <w:b/>
      <w:sz w:val="16"/>
      <w:szCs w:val="16"/>
      <w:lang w:val="it-IT" w:eastAsia="en-US"/>
    </w:rPr>
  </w:style>
  <w:style w:type="character" w:styleId="Rimandocommento">
    <w:name w:val="annotation reference"/>
    <w:locked/>
    <w:rsid w:val="0052688E"/>
    <w:rPr>
      <w:sz w:val="16"/>
      <w:szCs w:val="16"/>
    </w:rPr>
  </w:style>
  <w:style w:type="paragraph" w:styleId="Testocommento">
    <w:name w:val="annotation text"/>
    <w:basedOn w:val="Normale"/>
    <w:link w:val="TestocommentoCarattere"/>
    <w:locked/>
    <w:rsid w:val="0052688E"/>
    <w:rPr>
      <w:szCs w:val="20"/>
    </w:rPr>
  </w:style>
  <w:style w:type="character" w:customStyle="1" w:styleId="TestocommentoCarattere">
    <w:name w:val="Testo commento Carattere"/>
    <w:link w:val="Testocommento"/>
    <w:rsid w:val="0052688E"/>
    <w:rPr>
      <w:rFonts w:ascii="Arial" w:hAnsi="Arial" w:cs="Arial"/>
      <w:b/>
      <w:lang w:eastAsia="en-US"/>
    </w:rPr>
  </w:style>
  <w:style w:type="paragraph" w:styleId="Soggettocommento">
    <w:name w:val="annotation subject"/>
    <w:basedOn w:val="Testocommento"/>
    <w:next w:val="Testocommento"/>
    <w:link w:val="SoggettocommentoCarattere"/>
    <w:locked/>
    <w:rsid w:val="0052688E"/>
    <w:rPr>
      <w:bCs/>
    </w:rPr>
  </w:style>
  <w:style w:type="character" w:customStyle="1" w:styleId="SoggettocommentoCarattere">
    <w:name w:val="Soggetto commento Carattere"/>
    <w:link w:val="Soggettocommento"/>
    <w:rsid w:val="0052688E"/>
    <w:rPr>
      <w:rFonts w:ascii="Arial" w:hAnsi="Arial" w:cs="Arial"/>
      <w:b/>
      <w:bCs/>
      <w:lang w:eastAsia="en-US"/>
    </w:rPr>
  </w:style>
  <w:style w:type="paragraph" w:styleId="Paragrafoelenco">
    <w:name w:val="List Paragraph"/>
    <w:qFormat/>
    <w:rsid w:val="004D3ADA"/>
    <w:pPr>
      <w:pBdr>
        <w:top w:val="nil"/>
        <w:left w:val="nil"/>
        <w:bottom w:val="nil"/>
        <w:right w:val="nil"/>
        <w:between w:val="nil"/>
        <w:bar w:val="nil"/>
      </w:pBdr>
      <w:ind w:left="720"/>
    </w:pPr>
    <w:rPr>
      <w:rFonts w:eastAsia="Arial Unicode MS" w:cs="Arial Unicode MS"/>
      <w:color w:val="000000"/>
      <w:u w:color="000000"/>
      <w:bdr w:val="nil"/>
      <w:lang w:val="it-IT" w:eastAsia="it-IT"/>
    </w:rPr>
  </w:style>
  <w:style w:type="numbering" w:customStyle="1" w:styleId="Stileimportato1">
    <w:name w:val="Stile importato 1"/>
    <w:rsid w:val="00880937"/>
    <w:pPr>
      <w:numPr>
        <w:numId w:val="7"/>
      </w:numPr>
    </w:pPr>
  </w:style>
  <w:style w:type="paragraph" w:styleId="Revisione">
    <w:name w:val="Revision"/>
    <w:hidden/>
    <w:uiPriority w:val="99"/>
    <w:semiHidden/>
    <w:rsid w:val="0090759B"/>
    <w:rPr>
      <w:rFonts w:ascii="Calibri" w:hAnsi="Calibri" w:cs="Calibri"/>
      <w:b/>
      <w:sz w:val="22"/>
      <w:szCs w:val="22"/>
      <w:lang w:val="it-IT" w:eastAsia="en-US"/>
    </w:rPr>
  </w:style>
  <w:style w:type="character" w:customStyle="1" w:styleId="Titolo2Carattere">
    <w:name w:val="Titolo 2 Carattere"/>
    <w:basedOn w:val="Carpredefinitoparagrafo"/>
    <w:link w:val="Titolo2"/>
    <w:semiHidden/>
    <w:rsid w:val="009D1DC5"/>
    <w:rPr>
      <w:rFonts w:asciiTheme="majorHAnsi" w:eastAsiaTheme="majorEastAsia" w:hAnsiTheme="majorHAnsi" w:cstheme="majorBidi"/>
      <w:b/>
      <w:color w:val="2F5496" w:themeColor="accent1" w:themeShade="BF"/>
      <w:sz w:val="26"/>
      <w:szCs w:val="26"/>
      <w:lang w:val="it-IT" w:eastAsia="en-US"/>
    </w:rPr>
  </w:style>
  <w:style w:type="paragraph" w:customStyle="1" w:styleId="FUORI">
    <w:name w:val="FUORI"/>
    <w:basedOn w:val="Normale"/>
    <w:rsid w:val="00090FFC"/>
    <w:pPr>
      <w:tabs>
        <w:tab w:val="left" w:pos="170"/>
      </w:tabs>
      <w:spacing w:after="0"/>
      <w:ind w:hanging="340"/>
    </w:pPr>
    <w:rPr>
      <w:rFonts w:cs="Times New Roman"/>
      <w:b w:val="0"/>
      <w:sz w:val="20"/>
      <w:szCs w:val="20"/>
      <w:lang w:eastAsia="it-IT"/>
    </w:rPr>
  </w:style>
  <w:style w:type="character" w:styleId="Collegamentoipertestuale">
    <w:name w:val="Hyperlink"/>
    <w:basedOn w:val="Carpredefinitoparagrafo"/>
    <w:unhideWhenUsed/>
    <w:locked/>
    <w:rsid w:val="001A7599"/>
    <w:rPr>
      <w:color w:val="0563C1" w:themeColor="hyperlink"/>
      <w:u w:val="single"/>
    </w:rPr>
  </w:style>
  <w:style w:type="character" w:styleId="Enfasigrassetto">
    <w:name w:val="Strong"/>
    <w:basedOn w:val="Carpredefinitoparagrafo"/>
    <w:qFormat/>
    <w:locked/>
    <w:rsid w:val="002F2C29"/>
    <w:rPr>
      <w:rFonts w:ascii="Times New Roman" w:hAnsi="Times New Roman"/>
      <w:b/>
      <w:bCs/>
      <w:sz w:val="22"/>
    </w:rPr>
  </w:style>
  <w:style w:type="character" w:styleId="Enfasicorsivo">
    <w:name w:val="Emphasis"/>
    <w:basedOn w:val="Carpredefinitoparagrafo"/>
    <w:qFormat/>
    <w:locked/>
    <w:rsid w:val="00D920D4"/>
    <w:rPr>
      <w:rFonts w:ascii="Times New Roman" w:hAnsi="Times New Roman"/>
      <w:i/>
      <w:i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5402">
      <w:bodyDiv w:val="1"/>
      <w:marLeft w:val="0"/>
      <w:marRight w:val="0"/>
      <w:marTop w:val="0"/>
      <w:marBottom w:val="0"/>
      <w:divBdr>
        <w:top w:val="none" w:sz="0" w:space="0" w:color="auto"/>
        <w:left w:val="none" w:sz="0" w:space="0" w:color="auto"/>
        <w:bottom w:val="none" w:sz="0" w:space="0" w:color="auto"/>
        <w:right w:val="none" w:sz="0" w:space="0" w:color="auto"/>
      </w:divBdr>
      <w:divsChild>
        <w:div w:id="202445478">
          <w:marLeft w:val="0"/>
          <w:marRight w:val="0"/>
          <w:marTop w:val="0"/>
          <w:marBottom w:val="0"/>
          <w:divBdr>
            <w:top w:val="none" w:sz="0" w:space="0" w:color="auto"/>
            <w:left w:val="none" w:sz="0" w:space="0" w:color="auto"/>
            <w:bottom w:val="none" w:sz="0" w:space="0" w:color="auto"/>
            <w:right w:val="none" w:sz="0" w:space="0" w:color="auto"/>
          </w:divBdr>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4E5C95FAC73ED4EB6FD55513E212BEB" ma:contentTypeVersion="11" ma:contentTypeDescription="Creare un nuovo documento." ma:contentTypeScope="" ma:versionID="83a902cf978c706e4bc179b60f56c289">
  <xsd:schema xmlns:xsd="http://www.w3.org/2001/XMLSchema" xmlns:xs="http://www.w3.org/2001/XMLSchema" xmlns:p="http://schemas.microsoft.com/office/2006/metadata/properties" xmlns:ns2="3d64a65d-cd0d-465f-8642-5d0fce54229f" xmlns:ns3="fc42acc9-1f9a-463d-9561-6be5ca426ea0" targetNamespace="http://schemas.microsoft.com/office/2006/metadata/properties" ma:root="true" ma:fieldsID="619b2fa0ac7617079c2df45569abe884" ns2:_="" ns3:_="">
    <xsd:import namespace="3d64a65d-cd0d-465f-8642-5d0fce54229f"/>
    <xsd:import namespace="fc42acc9-1f9a-463d-9561-6be5ca426ea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64a65d-cd0d-465f-8642-5d0fce542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aed8aa1-a99a-4abf-96a9-1a1d3192647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42acc9-1f9a-463d-9561-6be5ca426ea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e3a3e3e-ab8a-452e-acee-e531d8265784}" ma:internalName="TaxCatchAll" ma:showField="CatchAllData" ma:web="fc42acc9-1f9a-463d-9561-6be5ca426ea0">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64a65d-cd0d-465f-8642-5d0fce54229f">
      <Terms xmlns="http://schemas.microsoft.com/office/infopath/2007/PartnerControls"/>
    </lcf76f155ced4ddcb4097134ff3c332f>
    <TaxCatchAll xmlns="fc42acc9-1f9a-463d-9561-6be5ca426ea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69686-41A8-47A1-8633-00E99D483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64a65d-cd0d-465f-8642-5d0fce54229f"/>
    <ds:schemaRef ds:uri="fc42acc9-1f9a-463d-9561-6be5ca42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9E5D83-C8D3-455D-8571-C970EE66EC08}">
  <ds:schemaRefs>
    <ds:schemaRef ds:uri="http://schemas.microsoft.com/sharepoint/v3/contenttype/forms"/>
  </ds:schemaRefs>
</ds:datastoreItem>
</file>

<file path=customXml/itemProps3.xml><?xml version="1.0" encoding="utf-8"?>
<ds:datastoreItem xmlns:ds="http://schemas.openxmlformats.org/officeDocument/2006/customXml" ds:itemID="{AC4C34F1-3208-4A71-AE57-544DD0792198}">
  <ds:schemaRefs>
    <ds:schemaRef ds:uri="http://schemas.microsoft.com/office/2006/metadata/properties"/>
    <ds:schemaRef ds:uri="http://schemas.microsoft.com/office/infopath/2007/PartnerControls"/>
    <ds:schemaRef ds:uri="3d64a65d-cd0d-465f-8642-5d0fce54229f"/>
    <ds:schemaRef ds:uri="fc42acc9-1f9a-463d-9561-6be5ca426ea0"/>
  </ds:schemaRefs>
</ds:datastoreItem>
</file>

<file path=customXml/itemProps4.xml><?xml version="1.0" encoding="utf-8"?>
<ds:datastoreItem xmlns:ds="http://schemas.openxmlformats.org/officeDocument/2006/customXml" ds:itemID="{ACE1C72D-03C3-40F2-B98D-D7CCF6464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2388</Words>
  <Characters>13373</Characters>
  <Application>Microsoft Office Word</Application>
  <DocSecurity>0</DocSecurity>
  <Lines>234</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CHIOMENTI</dc:creator>
  <cp:keywords>, docId:1F6E5A740D42B2823829CE7BDD0D5353</cp:keywords>
  <cp:lastModifiedBy>Valeria Mercatante</cp:lastModifiedBy>
  <cp:revision>7</cp:revision>
  <cp:lastPrinted>2023-06-05T15:48:00Z</cp:lastPrinted>
  <dcterms:created xsi:type="dcterms:W3CDTF">2023-06-12T16:26:00Z</dcterms:created>
  <dcterms:modified xsi:type="dcterms:W3CDTF">2023-06-12T16:33:00Z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ABAAMV6B7YzPbaKk+TM/WcPxwXWfzdeRkiE1kjYyXKAq/mNV0YDsfL1W/yHKEDuZi7WL</vt:lpwstr>
  </property>
  <property fmtid="{D5CDD505-2E9C-101B-9397-08002B2CF9AE}" pid="3" name="MAIL_MSG_ID1">
    <vt:lpwstr>0FAAcuWl1SbNzhH1YQyEGuFZ5O3MQuIkRFRApsNMkEGNDv1TO7K7jzjUqev9elUrlUBARPSwQqzbGVHh_x000d_
mazPN2JaXaGiUOZ4TwUbgejCe5wFc+VtJ1q9ZVkKwGLqRGoEMlxmTvTYdVlKrzWM31HnmMqsw+Mt_x000d_
NIynr6B6lK1UuE1ExZMN50zZWTeLLH+WWuzViGb+dQWaqZNgRyDuxU3EVv37fYXHSldoAYdb39IE_x000d_
REk0MGGabg4nDu3ht</vt:lpwstr>
  </property>
  <property fmtid="{D5CDD505-2E9C-101B-9397-08002B2CF9AE}" pid="4" name="MAIL_MSG_ID2">
    <vt:lpwstr>uvVVXuzSoX+eiZtDyh/zSdnptgkG2wTxvhEIe+EJi2ettHADZQRAuWGEixM_x000d_
NuhPHBcNK+xRX4SR630FuWazmqHxr4DCChM0Y+xWqKx+Y0zGP3Pft5FsoJk=</vt:lpwstr>
  </property>
  <property fmtid="{D5CDD505-2E9C-101B-9397-08002B2CF9AE}" pid="5" name="Plato EditorId">
    <vt:lpwstr>501556ca-c5d2-46d4-9997-a4df6d850804</vt:lpwstr>
  </property>
  <property fmtid="{D5CDD505-2E9C-101B-9397-08002B2CF9AE}" pid="6" name="RESPONSE_SENDER_NAME">
    <vt:lpwstr>sAAAb0xRtPDW5UugUZD5bx0JNZYXISivaAAo7RMlrNWHpc8=</vt:lpwstr>
  </property>
  <property fmtid="{D5CDD505-2E9C-101B-9397-08002B2CF9AE}" pid="7" name="ContentTypeId">
    <vt:lpwstr>0x01010044E5C95FAC73ED4EB6FD55513E212BEB</vt:lpwstr>
  </property>
  <property fmtid="{D5CDD505-2E9C-101B-9397-08002B2CF9AE}" pid="8" name="MediaServiceImageTags">
    <vt:lpwstr/>
  </property>
  <property fmtid="{D5CDD505-2E9C-101B-9397-08002B2CF9AE}" pid="9" name="GrammarlyDocumentId">
    <vt:lpwstr>3d2674caa3ce369b8df53bb61a60803cd0d4e05aba2d0cc103e8732a81c261c8</vt:lpwstr>
  </property>
</Properties>
</file>