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6411"/>
        <w:gridCol w:w="1623"/>
        <w:gridCol w:w="1489"/>
        <w:gridCol w:w="1039"/>
        <w:gridCol w:w="1161"/>
      </w:tblGrid>
      <w:tr w:rsidR="001633C0" w:rsidRPr="004D5A96" w14:paraId="642D586C" w14:textId="77777777" w:rsidTr="002A15CE">
        <w:trPr>
          <w:trHeight w:val="557"/>
          <w:tblHeader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B1E689A" w14:textId="77777777" w:rsidR="001633C0" w:rsidRPr="004D5A96" w:rsidRDefault="001633C0" w:rsidP="00FE6542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89FCB23" w14:textId="77777777" w:rsidR="001633C0" w:rsidRPr="004D5A96" w:rsidRDefault="001633C0" w:rsidP="00FE6542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540ECD6" w14:textId="77777777" w:rsidR="001633C0" w:rsidRPr="004D5A96" w:rsidRDefault="001633C0" w:rsidP="00FE6542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6CA8F88" w14:textId="77777777" w:rsidR="001633C0" w:rsidRPr="004D5A96" w:rsidRDefault="001633C0" w:rsidP="00FE6542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3F11A50" w14:textId="77777777" w:rsidR="001633C0" w:rsidRPr="004D5A96" w:rsidRDefault="001633C0" w:rsidP="00FE6542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8B5AF6" w14:textId="77777777" w:rsidR="001633C0" w:rsidRPr="004D5A96" w:rsidRDefault="001633C0" w:rsidP="00FE6542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1633C0" w:rsidRPr="004D5A96" w14:paraId="1C04F6CB" w14:textId="77777777" w:rsidTr="002A15CE">
        <w:trPr>
          <w:trHeight w:val="557"/>
          <w:tblHeader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A604E5" w14:textId="77777777" w:rsidR="001633C0" w:rsidRDefault="001633C0" w:rsidP="00FE65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Funzione </w:t>
            </w:r>
          </w:p>
          <w:p w14:paraId="0E16A0FB" w14:textId="77777777" w:rsidR="001633C0" w:rsidRPr="004D5A96" w:rsidRDefault="001633C0" w:rsidP="00FE65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Gestione fond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</w:t>
            </w:r>
            <w:r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a sviluppo</w:t>
            </w:r>
          </w:p>
          <w:p w14:paraId="152A8438" w14:textId="77777777" w:rsidR="001633C0" w:rsidRPr="004D5A96" w:rsidRDefault="001633C0" w:rsidP="00FE65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1B1F1351" w14:textId="77777777" w:rsidR="001633C0" w:rsidRPr="004D5A96" w:rsidRDefault="006B033C" w:rsidP="00FE6542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   Gestore</w:t>
            </w:r>
            <w:r w:rsidR="001633C0"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fondo</w:t>
            </w:r>
          </w:p>
          <w:p w14:paraId="1234BC08" w14:textId="77777777" w:rsidR="001633C0" w:rsidRPr="004D5A96" w:rsidRDefault="001633C0" w:rsidP="00FE6542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2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1E3BD4" w14:textId="77777777" w:rsidR="001633C0" w:rsidRPr="004D5A96" w:rsidRDefault="001633C0" w:rsidP="00FE6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7EE9DAFA" w14:textId="77777777" w:rsidR="001633C0" w:rsidRPr="004D5A96" w:rsidRDefault="001633C0" w:rsidP="00FE654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 w:rsidR="00025D8A">
              <w:rPr>
                <w:rFonts w:asciiTheme="minorHAnsi" w:hAnsiTheme="minorHAnsi" w:cstheme="minorHAnsi"/>
                <w:sz w:val="20"/>
                <w:szCs w:val="20"/>
              </w:rPr>
              <w:t>, con il coordinamento del Responsabile della funzione Gestione Portafoglio a Sviluppo,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alla performance complessiva degli immobili a sviluppo mediante la gestione degli </w:t>
            </w:r>
            <w:r w:rsidRPr="002A15CE">
              <w:rPr>
                <w:rFonts w:asciiTheme="minorHAnsi" w:hAnsiTheme="minorHAnsi" w:cstheme="minorHAnsi"/>
                <w:i/>
                <w:sz w:val="20"/>
                <w:szCs w:val="20"/>
              </w:rPr>
              <w:t>asset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nell’obiettivo di definire azioni di valorizzazione urbanistica e immobiliare sugli immobili di pertinenza</w:t>
            </w:r>
            <w:r w:rsidR="00025D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82940A" w14:textId="77777777" w:rsidR="001633C0" w:rsidRPr="004D5A96" w:rsidRDefault="001633C0" w:rsidP="00FE654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764123" w14:textId="77777777" w:rsidR="001633C0" w:rsidRPr="004D5A96" w:rsidRDefault="001633C0" w:rsidP="00FE6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1BADBF26" w14:textId="77777777" w:rsidR="001633C0" w:rsidRPr="004D5A96" w:rsidRDefault="001633C0" w:rsidP="001633C0">
            <w:pPr>
              <w:pStyle w:val="Default"/>
              <w:numPr>
                <w:ilvl w:val="0"/>
                <w:numId w:val="1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 w:rsidR="004C66C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 w:rsidR="004C66C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a sviluppo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738AC9B4" w14:textId="77777777" w:rsidR="001633C0" w:rsidRPr="004D5A96" w:rsidRDefault="001633C0" w:rsidP="001633C0">
            <w:pPr>
              <w:pStyle w:val="Default"/>
              <w:numPr>
                <w:ilvl w:val="0"/>
                <w:numId w:val="1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14:paraId="2E68E15F" w14:textId="77777777" w:rsidR="001633C0" w:rsidRPr="004D5A96" w:rsidRDefault="001633C0" w:rsidP="001633C0">
            <w:pPr>
              <w:pStyle w:val="Default"/>
              <w:numPr>
                <w:ilvl w:val="0"/>
                <w:numId w:val="1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14:paraId="089AD168" w14:textId="77777777" w:rsidR="001633C0" w:rsidRPr="004D5A96" w:rsidRDefault="001633C0" w:rsidP="001633C0">
            <w:pPr>
              <w:pStyle w:val="Default"/>
              <w:numPr>
                <w:ilvl w:val="0"/>
                <w:numId w:val="1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366038BB" w14:textId="77777777" w:rsidR="001633C0" w:rsidRDefault="001633C0" w:rsidP="001633C0">
            <w:pPr>
              <w:pStyle w:val="Default"/>
              <w:numPr>
                <w:ilvl w:val="0"/>
                <w:numId w:val="1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246D2F62" w14:textId="77777777" w:rsidR="001633C0" w:rsidRPr="004D5A96" w:rsidRDefault="001633C0" w:rsidP="001633C0">
            <w:pPr>
              <w:pStyle w:val="Default"/>
              <w:numPr>
                <w:ilvl w:val="0"/>
                <w:numId w:val="1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indipendenti;</w:t>
            </w:r>
          </w:p>
          <w:p w14:paraId="0BBF8717" w14:textId="77777777" w:rsidR="001633C0" w:rsidRDefault="001633C0" w:rsidP="001633C0">
            <w:pPr>
              <w:pStyle w:val="Default"/>
              <w:numPr>
                <w:ilvl w:val="0"/>
                <w:numId w:val="1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4DAE3194" w14:textId="77777777" w:rsidR="001633C0" w:rsidRPr="004D5A96" w:rsidRDefault="004C66C7" w:rsidP="001633C0">
            <w:pPr>
              <w:pStyle w:val="Default"/>
              <w:numPr>
                <w:ilvl w:val="0"/>
                <w:numId w:val="1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="001633C0"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="001633C0"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 w:rsidR="001633C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</w:t>
            </w:r>
            <w:r w:rsidR="0060446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gli organi sociali e</w:t>
            </w:r>
            <w:r w:rsidR="001633C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dei partecipanti.</w:t>
            </w:r>
          </w:p>
          <w:p w14:paraId="2EB0EBC2" w14:textId="77777777" w:rsidR="001633C0" w:rsidRPr="004D5A96" w:rsidRDefault="001633C0" w:rsidP="00FE6542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54514805" w14:textId="77777777" w:rsidR="001633C0" w:rsidRDefault="001633C0" w:rsidP="001633C0">
            <w:pPr>
              <w:pStyle w:val="Default"/>
              <w:numPr>
                <w:ilvl w:val="0"/>
                <w:numId w:val="1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4D44B9CA" w14:textId="77777777" w:rsidR="00D33B83" w:rsidRPr="004D5A96" w:rsidRDefault="00D33B83" w:rsidP="001633C0">
            <w:pPr>
              <w:pStyle w:val="Default"/>
              <w:numPr>
                <w:ilvl w:val="0"/>
                <w:numId w:val="1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fluente della lingua inglese;</w:t>
            </w:r>
          </w:p>
          <w:p w14:paraId="60984948" w14:textId="77777777" w:rsidR="001633C0" w:rsidRPr="004D5A96" w:rsidRDefault="001633C0" w:rsidP="001633C0">
            <w:pPr>
              <w:pStyle w:val="Default"/>
              <w:numPr>
                <w:ilvl w:val="0"/>
                <w:numId w:val="1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</w:t>
            </w:r>
            <w:r w:rsidR="0060446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e/o esperienze significative in operazione di sviluppo immobiliare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D403343" w14:textId="77777777" w:rsidR="001633C0" w:rsidRPr="004D5A96" w:rsidRDefault="001633C0" w:rsidP="001633C0">
            <w:pPr>
              <w:pStyle w:val="Default"/>
              <w:numPr>
                <w:ilvl w:val="0"/>
                <w:numId w:val="1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Esperienza almeno sette anni 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SGR</w:t>
            </w:r>
            <w:r w:rsidR="0060446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/società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immobiliari</w:t>
            </w:r>
            <w:r w:rsidR="0060446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società di consulenza strategica sul territorio o società di valutazione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</w:t>
            </w:r>
          </w:p>
          <w:p w14:paraId="32FB5E98" w14:textId="77777777" w:rsidR="001633C0" w:rsidRPr="004D5A96" w:rsidRDefault="001633C0" w:rsidP="00FE6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8AB1B" w14:textId="77777777" w:rsidR="001633C0" w:rsidRPr="004D5A96" w:rsidRDefault="001633C0" w:rsidP="007A7DC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14:paraId="7A792C5B" w14:textId="77777777" w:rsidR="001633C0" w:rsidRPr="004D5A96" w:rsidRDefault="001633C0" w:rsidP="00FE654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15A7A183" w14:textId="77777777" w:rsidR="001633C0" w:rsidRDefault="001633C0" w:rsidP="00FE6542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14:paraId="5AEBDB35" w14:textId="77777777" w:rsidR="001633C0" w:rsidRPr="004D5A96" w:rsidRDefault="001633C0" w:rsidP="00FE6542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5455812" w14:textId="77777777" w:rsidR="001633C0" w:rsidRPr="004D5A96" w:rsidRDefault="001633C0" w:rsidP="001633C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70507FE1" w14:textId="77777777" w:rsidR="001633C0" w:rsidRPr="004D5A96" w:rsidRDefault="00D33B83" w:rsidP="00FE6542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6B033C">
              <w:rPr>
                <w:rFonts w:asciiTheme="minorHAnsi" w:hAnsiTheme="minorHAnsi" w:cstheme="minorHAnsi"/>
                <w:b/>
                <w:sz w:val="20"/>
                <w:szCs w:val="20"/>
              </w:rPr>
              <w:t>/02/2019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46D6AB" w14:textId="77777777" w:rsidR="001633C0" w:rsidRDefault="001633C0" w:rsidP="00397FCF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47A648BE" w14:textId="77777777" w:rsidR="006B033C" w:rsidRPr="004D5A96" w:rsidRDefault="006B033C" w:rsidP="006B033C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418D12" w14:textId="77777777" w:rsidR="006B033C" w:rsidRDefault="006B033C" w:rsidP="00FE6542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ACDC288" w14:textId="77777777" w:rsidR="001633C0" w:rsidRPr="004D5A96" w:rsidRDefault="00397FCF" w:rsidP="00FE6542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ACB0D4" w14:textId="77777777" w:rsidR="001633C0" w:rsidRDefault="001633C0" w:rsidP="00FE6542">
            <w:pPr>
              <w:pStyle w:val="TableParagraph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14:paraId="56086B30" w14:textId="77777777" w:rsidR="001633C0" w:rsidRPr="004D5A96" w:rsidRDefault="001633C0" w:rsidP="00FE6542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</w:tr>
      <w:tr w:rsidR="00AF075D" w:rsidRPr="004D5A96" w14:paraId="245D1C64" w14:textId="77777777" w:rsidTr="002A15CE">
        <w:trPr>
          <w:trHeight w:val="557"/>
          <w:tblHeader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57C81DF" w14:textId="77777777" w:rsidR="00AF075D" w:rsidRPr="004D5A96" w:rsidRDefault="00AF075D" w:rsidP="00BF411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48EFD5D" w14:textId="77777777" w:rsidR="00AF075D" w:rsidRPr="004D5A96" w:rsidRDefault="00AF075D" w:rsidP="00BF411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C9A98D9" w14:textId="77777777" w:rsidR="00AF075D" w:rsidRPr="004D5A96" w:rsidRDefault="00AF075D" w:rsidP="00BF411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1E6A248" w14:textId="77777777" w:rsidR="00AF075D" w:rsidRPr="004D5A96" w:rsidRDefault="00AF075D" w:rsidP="00BF411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7ECA21C" w14:textId="77777777" w:rsidR="00AF075D" w:rsidRPr="004D5A96" w:rsidRDefault="00AF075D" w:rsidP="00BF411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C13F2F8" w14:textId="77777777" w:rsidR="00AF075D" w:rsidRPr="004D5A96" w:rsidRDefault="00AF075D" w:rsidP="00BF4111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AE4DC6" w:rsidRPr="004D5A96" w14:paraId="45499889" w14:textId="77777777" w:rsidTr="002A15CE">
        <w:trPr>
          <w:trHeight w:val="557"/>
          <w:tblHeader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6EB64" w14:textId="7777777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inistrazione, Pianificazione e Controllo</w:t>
            </w:r>
          </w:p>
          <w:p w14:paraId="4151249C" w14:textId="7777777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60F640DF" w14:textId="77777777" w:rsidR="00AE4DC6" w:rsidRPr="002A15CE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>Stage amministrazione</w:t>
            </w:r>
          </w:p>
        </w:tc>
        <w:tc>
          <w:tcPr>
            <w:tcW w:w="2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3A0CC" w14:textId="77777777" w:rsidR="00AE4DC6" w:rsidRDefault="00AE4DC6" w:rsidP="00AE4DC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DCA0A2" w14:textId="77777777" w:rsidR="00AE4DC6" w:rsidRDefault="00AE4DC6" w:rsidP="00AE4D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2A0B1742" w14:textId="77777777" w:rsidR="00AE4DC6" w:rsidRDefault="00AE4DC6" w:rsidP="00AE4DC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alla funzione nella gestione delle attività amministrative relative ai fondi immobiliari e alla SGR.</w:t>
            </w:r>
          </w:p>
          <w:p w14:paraId="0687FF7E" w14:textId="77777777" w:rsidR="00AE4DC6" w:rsidRDefault="00AE4DC6" w:rsidP="00AE4DC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614750" w14:textId="77777777" w:rsidR="00AE4DC6" w:rsidRDefault="00AE4DC6" w:rsidP="00AE4D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70F986ED" w14:textId="77777777" w:rsidR="00AE4DC6" w:rsidRDefault="00AE4DC6" w:rsidP="00AE4D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Conoscenza dei principi contabili italiani e IAS.</w:t>
            </w:r>
          </w:p>
          <w:p w14:paraId="2FBA1B26" w14:textId="77777777" w:rsidR="00AE4DC6" w:rsidRDefault="00AE4DC6" w:rsidP="00AE4DC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L’aver maturato una esperienza in una SGR o società immobiliare o primario studio di consulenza costituirà titolo preferenziale</w:t>
            </w:r>
          </w:p>
          <w:p w14:paraId="11B04DC2" w14:textId="77777777" w:rsidR="00AE4DC6" w:rsidRDefault="00AE4DC6" w:rsidP="00AE4D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3D3DC" w14:textId="77777777" w:rsidR="00AE4DC6" w:rsidRDefault="00AE4DC6" w:rsidP="00AE4D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14:paraId="2F03643B" w14:textId="77777777" w:rsidR="00AE4DC6" w:rsidRDefault="00AE4DC6" w:rsidP="00AE4DC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commercio. </w:t>
            </w:r>
          </w:p>
          <w:p w14:paraId="302905F3" w14:textId="77777777" w:rsidR="00AE4DC6" w:rsidRDefault="00AE4DC6" w:rsidP="00AE4DC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D5FEF0" w14:textId="77777777" w:rsidR="00AE4DC6" w:rsidRDefault="00AE4DC6" w:rsidP="00AE4DC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217DA" w14:textId="77777777" w:rsidR="00AE4DC6" w:rsidRPr="00CF21F8" w:rsidRDefault="00AE4DC6" w:rsidP="00AE4DC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1179D7CC" w14:textId="0C2129BD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2E08A4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00,00/mese.</w:t>
            </w:r>
          </w:p>
          <w:p w14:paraId="0A58592C" w14:textId="7777777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7A6198F7" w14:textId="7777777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0D362D7A" w14:textId="7777777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727B4A9A" w14:textId="7777777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7EE9F95E" w14:textId="77777777" w:rsidR="00AE4DC6" w:rsidRPr="004D5A9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07C10" w14:textId="77777777" w:rsidR="00AE4DC6" w:rsidRPr="004D5A96" w:rsidRDefault="00AE4DC6" w:rsidP="00AE4DC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207467D4" w14:textId="77777777" w:rsidR="00AE4DC6" w:rsidRPr="004D5A96" w:rsidRDefault="00D33B83" w:rsidP="00AE4DC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AE4DC6">
              <w:rPr>
                <w:rFonts w:asciiTheme="minorHAnsi" w:hAnsiTheme="minorHAnsi" w:cstheme="minorHAnsi"/>
                <w:b/>
                <w:sz w:val="20"/>
                <w:szCs w:val="20"/>
              </w:rPr>
              <w:t>/02/2019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FE6CA" w14:textId="77777777" w:rsidR="00AE4DC6" w:rsidRDefault="00AE4DC6" w:rsidP="00AE4DC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5905A4C1" w14:textId="77777777" w:rsidR="00AE4DC6" w:rsidRPr="004D5A96" w:rsidRDefault="00AE4DC6" w:rsidP="00AE4DC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E63FE" w14:textId="77777777" w:rsidR="00AE4DC6" w:rsidRDefault="00AE4DC6" w:rsidP="00AE4DC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199EE5FC" w14:textId="77777777" w:rsidR="00AE4DC6" w:rsidRPr="004D5A96" w:rsidRDefault="00AE4DC6" w:rsidP="00AE4DC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9BECC" w14:textId="77777777" w:rsidR="00AE4DC6" w:rsidRPr="004D5A96" w:rsidRDefault="00AE4DC6" w:rsidP="00AE4DC6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</w:tbl>
    <w:p w14:paraId="336DA67F" w14:textId="77777777" w:rsidR="00CF6F5A" w:rsidRDefault="00CF6F5A"/>
    <w:p w14:paraId="1099311A" w14:textId="77777777" w:rsidR="002A15CE" w:rsidRDefault="002A15CE"/>
    <w:p w14:paraId="5FFD798D" w14:textId="77777777" w:rsidR="002A15CE" w:rsidRDefault="002A15CE"/>
    <w:p w14:paraId="1A2CFE87" w14:textId="77777777" w:rsidR="002A15CE" w:rsidRDefault="002A15CE"/>
    <w:p w14:paraId="4B2D2E86" w14:textId="77777777" w:rsidR="002A15CE" w:rsidRDefault="002A15CE"/>
    <w:p w14:paraId="1F5EAE56" w14:textId="77777777" w:rsidR="002A15CE" w:rsidRDefault="002A15CE"/>
    <w:p w14:paraId="0E52E30D" w14:textId="77777777" w:rsidR="002A15CE" w:rsidRDefault="002A15C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6411"/>
        <w:gridCol w:w="1623"/>
        <w:gridCol w:w="1489"/>
        <w:gridCol w:w="1039"/>
        <w:gridCol w:w="1161"/>
      </w:tblGrid>
      <w:tr w:rsidR="002A15CE" w:rsidRPr="004D5A96" w14:paraId="4A4E96C7" w14:textId="77777777" w:rsidTr="00756779">
        <w:trPr>
          <w:trHeight w:val="557"/>
          <w:tblHeader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CDD19FB" w14:textId="77777777" w:rsidR="002A15CE" w:rsidRPr="004D5A96" w:rsidRDefault="002A15CE" w:rsidP="00756779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93A64C2" w14:textId="77777777" w:rsidR="002A15CE" w:rsidRPr="004D5A96" w:rsidRDefault="002A15CE" w:rsidP="00756779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038579F" w14:textId="77777777" w:rsidR="002A15CE" w:rsidRPr="004D5A96" w:rsidRDefault="002A15CE" w:rsidP="00756779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C862CE1" w14:textId="77777777" w:rsidR="002A15CE" w:rsidRPr="004D5A96" w:rsidRDefault="002A15CE" w:rsidP="00756779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2747D79" w14:textId="77777777" w:rsidR="002A15CE" w:rsidRPr="004D5A96" w:rsidRDefault="002A15CE" w:rsidP="00756779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FE429F" w14:textId="77777777" w:rsidR="002A15CE" w:rsidRPr="004D5A96" w:rsidRDefault="002A15CE" w:rsidP="0075677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AE4DC6" w:rsidRPr="004D5A96" w14:paraId="1E330504" w14:textId="77777777" w:rsidTr="00756779">
        <w:trPr>
          <w:trHeight w:val="557"/>
          <w:tblHeader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B3DA7" w14:textId="7777777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Gestione fondo </w:t>
            </w:r>
          </w:p>
          <w:p w14:paraId="1878FA4D" w14:textId="7777777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74270C26" w14:textId="77777777" w:rsidR="00AE4DC6" w:rsidRPr="002A15CE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 xml:space="preserve">Stage </w:t>
            </w:r>
          </w:p>
        </w:tc>
        <w:tc>
          <w:tcPr>
            <w:tcW w:w="2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A0624" w14:textId="77777777" w:rsidR="00AE4DC6" w:rsidRPr="00755D54" w:rsidRDefault="00AE4DC6" w:rsidP="00AE4D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309A6221" w14:textId="77777777" w:rsidR="00AE4DC6" w:rsidRPr="00755D54" w:rsidRDefault="00AE4DC6" w:rsidP="00AE4DC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Referenti fondo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nello svolgimento delle attività di gestione dei fondi immobiliari.</w:t>
            </w:r>
          </w:p>
          <w:p w14:paraId="2DB357AB" w14:textId="77777777" w:rsidR="00AE4DC6" w:rsidRDefault="00AE4DC6" w:rsidP="00AE4DC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70021" w14:textId="77777777" w:rsidR="00AE4DC6" w:rsidRPr="004D5A96" w:rsidRDefault="00AE4DC6" w:rsidP="00AE4D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D0CD6FD" w14:textId="77777777" w:rsidR="00AE4DC6" w:rsidRDefault="00AE4DC6" w:rsidP="00AE4DC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nonché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delle procedure urbanistiche, edilizie e amministrative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. </w:t>
            </w:r>
          </w:p>
          <w:p w14:paraId="50A0A26B" w14:textId="77777777" w:rsidR="00AE4DC6" w:rsidRDefault="00AE4DC6" w:rsidP="00AE4DC6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83BC09" w14:textId="77777777" w:rsidR="00AE4DC6" w:rsidRPr="004D5A96" w:rsidRDefault="00AE4DC6" w:rsidP="00AE4DC6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01D184F5" w14:textId="77777777" w:rsidR="00AE4DC6" w:rsidRPr="004D5A96" w:rsidRDefault="00AE4DC6" w:rsidP="00AE4DC6">
            <w:pPr>
              <w:pStyle w:val="Default"/>
              <w:numPr>
                <w:ilvl w:val="0"/>
                <w:numId w:val="1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Laurea in Ingegneria civile/gestionale, architettura,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urbanistica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economia o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equivalenti; </w:t>
            </w:r>
          </w:p>
          <w:p w14:paraId="5DE65CC1" w14:textId="77777777" w:rsidR="00AE4DC6" w:rsidRPr="004D5A96" w:rsidRDefault="00AE4DC6" w:rsidP="00AE4DC6">
            <w:pPr>
              <w:pStyle w:val="Default"/>
              <w:numPr>
                <w:ilvl w:val="0"/>
                <w:numId w:val="1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69814954" w14:textId="77777777" w:rsidR="00AE4DC6" w:rsidRPr="00755D54" w:rsidRDefault="00AE4DC6" w:rsidP="00AE4D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71DF8" w14:textId="77777777" w:rsidR="00AE4DC6" w:rsidRPr="00CF21F8" w:rsidRDefault="00AE4DC6" w:rsidP="00AE4DC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00756FA4" w14:textId="61D3696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2E08A4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bookmarkStart w:id="0" w:name="_GoBack"/>
            <w:bookmarkEnd w:id="0"/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00,00/mese.</w:t>
            </w:r>
          </w:p>
          <w:p w14:paraId="34489110" w14:textId="77777777" w:rsidR="00AE4DC6" w:rsidRDefault="00AE4DC6" w:rsidP="00AE4DC6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1EC47" w14:textId="77777777" w:rsidR="00AE4DC6" w:rsidRPr="004D5A96" w:rsidRDefault="00AE4DC6" w:rsidP="00AE4DC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02407E" w14:textId="7777777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14:paraId="2B70D1BB" w14:textId="7777777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22AB001" w14:textId="77777777" w:rsidR="00AE4DC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5AAEE244" w14:textId="77777777" w:rsidR="00AE4DC6" w:rsidRPr="004D5A96" w:rsidRDefault="00AE4DC6" w:rsidP="00AE4DC6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B249F" w14:textId="77777777" w:rsidR="00AE4DC6" w:rsidRPr="004D5A96" w:rsidRDefault="00AE4DC6" w:rsidP="00AE4DC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4C289A0A" w14:textId="77777777" w:rsidR="00AE4DC6" w:rsidRPr="004D5A96" w:rsidRDefault="00D33B83" w:rsidP="00AE4DC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AE4DC6">
              <w:rPr>
                <w:rFonts w:asciiTheme="minorHAnsi" w:hAnsiTheme="minorHAnsi" w:cstheme="minorHAnsi"/>
                <w:b/>
                <w:sz w:val="20"/>
                <w:szCs w:val="20"/>
              </w:rPr>
              <w:t>/02/2019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A46E7" w14:textId="77777777" w:rsidR="00AE4DC6" w:rsidRDefault="00AE4DC6" w:rsidP="00AE4DC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3B6EF185" w14:textId="77777777" w:rsidR="00AE4DC6" w:rsidRPr="004D5A96" w:rsidRDefault="00AE4DC6" w:rsidP="00AE4DC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460D9" w14:textId="77777777" w:rsidR="00AE4DC6" w:rsidRDefault="00AE4DC6" w:rsidP="00AE4DC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6741D07" w14:textId="77777777" w:rsidR="00AE4DC6" w:rsidRPr="004D5A96" w:rsidRDefault="00AE4DC6" w:rsidP="00AE4DC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A783A" w14:textId="77777777" w:rsidR="00AE4DC6" w:rsidRPr="004D5A96" w:rsidRDefault="00AE4DC6" w:rsidP="00AE4DC6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</w:tbl>
    <w:p w14:paraId="265429EB" w14:textId="77777777" w:rsidR="002A15CE" w:rsidRDefault="002A15CE"/>
    <w:p w14:paraId="05D8F072" w14:textId="77777777" w:rsidR="002A15CE" w:rsidRDefault="002A15CE"/>
    <w:sectPr w:rsidR="002A15CE" w:rsidSect="001633C0">
      <w:pgSz w:w="16838" w:h="11906" w:orient="landscape"/>
      <w:pgMar w:top="567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B7616"/>
    <w:multiLevelType w:val="hybridMultilevel"/>
    <w:tmpl w:val="EB84BFE6"/>
    <w:lvl w:ilvl="0" w:tplc="75C0C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C0"/>
    <w:rsid w:val="00025D8A"/>
    <w:rsid w:val="001633C0"/>
    <w:rsid w:val="00242822"/>
    <w:rsid w:val="002A15CE"/>
    <w:rsid w:val="002E08A4"/>
    <w:rsid w:val="00397FCF"/>
    <w:rsid w:val="004B7E23"/>
    <w:rsid w:val="004C66C7"/>
    <w:rsid w:val="0060446B"/>
    <w:rsid w:val="006B033C"/>
    <w:rsid w:val="006C1BB5"/>
    <w:rsid w:val="007A7DCA"/>
    <w:rsid w:val="00864DCB"/>
    <w:rsid w:val="00927086"/>
    <w:rsid w:val="0096265C"/>
    <w:rsid w:val="00AE4DC6"/>
    <w:rsid w:val="00AF075D"/>
    <w:rsid w:val="00CF21F8"/>
    <w:rsid w:val="00CF6F5A"/>
    <w:rsid w:val="00D3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CB4F"/>
  <w15:chartTrackingRefBased/>
  <w15:docId w15:val="{66CE1314-191F-46A3-8DC6-1E8EDBCD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33C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1633C0"/>
    <w:pPr>
      <w:autoSpaceDE w:val="0"/>
      <w:autoSpaceDN w:val="0"/>
    </w:pPr>
  </w:style>
  <w:style w:type="paragraph" w:customStyle="1" w:styleId="Default">
    <w:name w:val="Default"/>
    <w:rsid w:val="00163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7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75D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AF075D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Fobia</dc:creator>
  <cp:keywords/>
  <dc:description/>
  <cp:lastModifiedBy>Nicola Fobia</cp:lastModifiedBy>
  <cp:revision>2</cp:revision>
  <cp:lastPrinted>2019-01-23T11:24:00Z</cp:lastPrinted>
  <dcterms:created xsi:type="dcterms:W3CDTF">2019-02-15T11:51:00Z</dcterms:created>
  <dcterms:modified xsi:type="dcterms:W3CDTF">2019-02-15T11:51:00Z</dcterms:modified>
</cp:coreProperties>
</file>