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443" w:rsidRDefault="00831443" w:rsidP="00831443">
      <w:pPr>
        <w:ind w:firstLine="708"/>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Allegato</w:t>
      </w:r>
    </w:p>
    <w:p w:rsidR="00831443" w:rsidRDefault="00831443" w:rsidP="00831443">
      <w:pPr>
        <w:ind w:left="7788" w:firstLine="708"/>
        <w:jc w:val="both"/>
        <w:rPr>
          <w:rFonts w:ascii="Times New Roman" w:hAnsi="Times New Roman" w:cs="Times New Roman"/>
          <w:b/>
          <w:sz w:val="24"/>
          <w:szCs w:val="24"/>
        </w:rPr>
      </w:pPr>
    </w:p>
    <w:p w:rsidR="002400BC" w:rsidRDefault="00860C7E" w:rsidP="002C4AC3">
      <w:pPr>
        <w:jc w:val="both"/>
        <w:rPr>
          <w:rFonts w:ascii="Times New Roman" w:hAnsi="Times New Roman" w:cs="Times New Roman"/>
          <w:b/>
          <w:sz w:val="24"/>
          <w:szCs w:val="24"/>
        </w:rPr>
      </w:pPr>
      <w:r>
        <w:rPr>
          <w:rFonts w:ascii="Times New Roman" w:hAnsi="Times New Roman" w:cs="Times New Roman"/>
          <w:b/>
          <w:sz w:val="24"/>
          <w:szCs w:val="24"/>
        </w:rPr>
        <w:t xml:space="preserve">Oggetto: </w:t>
      </w:r>
      <w:r w:rsidR="00DE70D8" w:rsidRPr="00E03A29">
        <w:rPr>
          <w:rFonts w:ascii="Times New Roman" w:hAnsi="Times New Roman" w:cs="Times New Roman"/>
          <w:b/>
          <w:sz w:val="24"/>
          <w:szCs w:val="24"/>
        </w:rPr>
        <w:t>T</w:t>
      </w:r>
      <w:r w:rsidR="007A20CD">
        <w:rPr>
          <w:rFonts w:ascii="Times New Roman" w:hAnsi="Times New Roman" w:cs="Times New Roman"/>
          <w:b/>
          <w:sz w:val="24"/>
          <w:szCs w:val="24"/>
        </w:rPr>
        <w:t xml:space="preserve">esto </w:t>
      </w:r>
      <w:r w:rsidR="00DE70D8" w:rsidRPr="00E03A29">
        <w:rPr>
          <w:rFonts w:ascii="Times New Roman" w:hAnsi="Times New Roman" w:cs="Times New Roman"/>
          <w:b/>
          <w:sz w:val="24"/>
          <w:szCs w:val="24"/>
        </w:rPr>
        <w:t>U</w:t>
      </w:r>
      <w:r w:rsidR="007A20CD">
        <w:rPr>
          <w:rFonts w:ascii="Times New Roman" w:hAnsi="Times New Roman" w:cs="Times New Roman"/>
          <w:b/>
          <w:sz w:val="24"/>
          <w:szCs w:val="24"/>
        </w:rPr>
        <w:t>nico</w:t>
      </w:r>
      <w:r w:rsidR="00DE70D8" w:rsidRPr="00E03A29">
        <w:rPr>
          <w:rFonts w:ascii="Times New Roman" w:hAnsi="Times New Roman" w:cs="Times New Roman"/>
          <w:b/>
          <w:sz w:val="24"/>
          <w:szCs w:val="24"/>
        </w:rPr>
        <w:t xml:space="preserve"> Partecipate – Obiettivi sulle spese di funzionamento </w:t>
      </w:r>
      <w:r>
        <w:rPr>
          <w:rFonts w:ascii="Times New Roman" w:hAnsi="Times New Roman" w:cs="Times New Roman"/>
          <w:b/>
          <w:sz w:val="24"/>
          <w:szCs w:val="24"/>
        </w:rPr>
        <w:t>ex art.19 comma 5</w:t>
      </w:r>
      <w:r w:rsidR="00DE70D8" w:rsidRPr="00E03A29">
        <w:rPr>
          <w:rFonts w:ascii="Times New Roman" w:hAnsi="Times New Roman" w:cs="Times New Roman"/>
          <w:b/>
          <w:sz w:val="24"/>
          <w:szCs w:val="24"/>
        </w:rPr>
        <w:t xml:space="preserve"> </w:t>
      </w:r>
    </w:p>
    <w:p w:rsidR="00F0158B" w:rsidRPr="00E03A29" w:rsidRDefault="00F0158B" w:rsidP="002C4AC3">
      <w:pPr>
        <w:jc w:val="both"/>
        <w:rPr>
          <w:rFonts w:ascii="Times New Roman" w:hAnsi="Times New Roman" w:cs="Times New Roman"/>
          <w:b/>
          <w:sz w:val="24"/>
          <w:szCs w:val="24"/>
        </w:rPr>
      </w:pPr>
    </w:p>
    <w:p w:rsidR="00393CD3" w:rsidRPr="00D238A7" w:rsidRDefault="002C4AC3" w:rsidP="002C4AC3">
      <w:pPr>
        <w:jc w:val="both"/>
        <w:rPr>
          <w:rFonts w:ascii="Times New Roman" w:hAnsi="Times New Roman" w:cs="Times New Roman"/>
        </w:rPr>
      </w:pPr>
      <w:r w:rsidRPr="002C4AC3">
        <w:rPr>
          <w:rFonts w:ascii="Times New Roman" w:hAnsi="Times New Roman" w:cs="Times New Roman"/>
        </w:rPr>
        <w:t>Al fine di ottemperare agli adempimenti di cui all’art.</w:t>
      </w:r>
      <w:r w:rsidR="00BB0C18">
        <w:rPr>
          <w:rFonts w:ascii="Times New Roman" w:hAnsi="Times New Roman" w:cs="Times New Roman"/>
        </w:rPr>
        <w:t xml:space="preserve"> </w:t>
      </w:r>
      <w:r w:rsidRPr="002C4AC3">
        <w:rPr>
          <w:rFonts w:ascii="Times New Roman" w:hAnsi="Times New Roman" w:cs="Times New Roman"/>
        </w:rPr>
        <w:t>19 c.5 del Testo Unico in materia di società a partecipazione pubblica</w:t>
      </w:r>
      <w:r w:rsidR="00BB0C18">
        <w:rPr>
          <w:rFonts w:ascii="Times New Roman" w:hAnsi="Times New Roman" w:cs="Times New Roman"/>
        </w:rPr>
        <w:t>,</w:t>
      </w:r>
      <w:r>
        <w:rPr>
          <w:rFonts w:ascii="Times New Roman" w:hAnsi="Times New Roman" w:cs="Times New Roman"/>
        </w:rPr>
        <w:t xml:space="preserve"> che in sintesi prevede che </w:t>
      </w:r>
      <w:r w:rsidRPr="002A3727">
        <w:rPr>
          <w:rFonts w:ascii="Times New Roman" w:hAnsi="Times New Roman" w:cs="Times New Roman"/>
          <w:i/>
        </w:rPr>
        <w:t>“</w:t>
      </w:r>
      <w:r w:rsidR="002A3727" w:rsidRPr="002A3727">
        <w:rPr>
          <w:rFonts w:ascii="Times New Roman" w:hAnsi="Times New Roman" w:cs="Times New Roman"/>
          <w:i/>
        </w:rPr>
        <w:t>…</w:t>
      </w:r>
      <w:r w:rsidRPr="002A3727">
        <w:rPr>
          <w:rFonts w:ascii="Times New Roman" w:hAnsi="Times New Roman" w:cs="Times New Roman"/>
          <w:i/>
        </w:rPr>
        <w:t xml:space="preserve"> le amministrazioni pubbliche socie fissano</w:t>
      </w:r>
      <w:r w:rsidR="002A3727" w:rsidRPr="002A3727">
        <w:rPr>
          <w:rFonts w:ascii="Times New Roman" w:hAnsi="Times New Roman" w:cs="Times New Roman"/>
          <w:i/>
        </w:rPr>
        <w:t>, con propri provvedimenti,</w:t>
      </w:r>
      <w:r w:rsidRPr="002A3727">
        <w:rPr>
          <w:rFonts w:ascii="Times New Roman" w:hAnsi="Times New Roman" w:cs="Times New Roman"/>
          <w:i/>
        </w:rPr>
        <w:t xml:space="preserve"> obiettivi specifici, annuali e pluriennali, sul complesso delle spese di funzionamento, ivi comprese quelle per il personale, delle s</w:t>
      </w:r>
      <w:r w:rsidR="002A3727" w:rsidRPr="002A3727">
        <w:rPr>
          <w:rFonts w:ascii="Times New Roman" w:hAnsi="Times New Roman" w:cs="Times New Roman"/>
          <w:i/>
        </w:rPr>
        <w:t>ocietà controllate, …”</w:t>
      </w:r>
      <w:r w:rsidR="00BB0C18">
        <w:rPr>
          <w:rFonts w:ascii="Times New Roman" w:hAnsi="Times New Roman" w:cs="Times New Roman"/>
          <w:i/>
        </w:rPr>
        <w:t xml:space="preserve">, </w:t>
      </w:r>
      <w:r w:rsidR="00BB0C18" w:rsidRPr="00FC504B">
        <w:rPr>
          <w:rFonts w:ascii="Times New Roman" w:hAnsi="Times New Roman" w:cs="Times New Roman"/>
        </w:rPr>
        <w:t>in fase di prima attuazione</w:t>
      </w:r>
      <w:r w:rsidR="00ED6E20">
        <w:rPr>
          <w:rFonts w:ascii="Times New Roman" w:hAnsi="Times New Roman" w:cs="Times New Roman"/>
          <w:i/>
        </w:rPr>
        <w:t xml:space="preserve"> </w:t>
      </w:r>
      <w:r w:rsidR="00D238A7">
        <w:rPr>
          <w:rFonts w:ascii="Times New Roman" w:hAnsi="Times New Roman" w:cs="Times New Roman"/>
        </w:rPr>
        <w:t xml:space="preserve">si </w:t>
      </w:r>
      <w:r w:rsidR="00BB0C18">
        <w:rPr>
          <w:rFonts w:ascii="Times New Roman" w:hAnsi="Times New Roman" w:cs="Times New Roman"/>
        </w:rPr>
        <w:t>indicano gli obiettivi gestionali minimi</w:t>
      </w:r>
      <w:r w:rsidR="00C31ED4" w:rsidRPr="00C31ED4">
        <w:rPr>
          <w:rFonts w:ascii="Times New Roman" w:hAnsi="Times New Roman" w:cs="Times New Roman"/>
        </w:rPr>
        <w:t xml:space="preserve"> </w:t>
      </w:r>
      <w:r w:rsidR="00C31ED4">
        <w:rPr>
          <w:rFonts w:ascii="Times New Roman" w:hAnsi="Times New Roman" w:cs="Times New Roman"/>
        </w:rPr>
        <w:t>per le società controllate dal Ministero dell’economia e delle finanze</w:t>
      </w:r>
      <w:r w:rsidR="00BB0C18">
        <w:rPr>
          <w:rFonts w:ascii="Times New Roman" w:hAnsi="Times New Roman" w:cs="Times New Roman"/>
        </w:rPr>
        <w:t xml:space="preserve">, in termini di contenimento dei costi di </w:t>
      </w:r>
      <w:r w:rsidR="00BB0C18" w:rsidRPr="00D51648">
        <w:rPr>
          <w:rFonts w:ascii="Times New Roman" w:hAnsi="Times New Roman" w:cs="Times New Roman"/>
        </w:rPr>
        <w:t xml:space="preserve">funzionamento per il </w:t>
      </w:r>
      <w:r w:rsidR="00846AB1" w:rsidRPr="00D51648">
        <w:rPr>
          <w:rFonts w:ascii="Times New Roman" w:hAnsi="Times New Roman" w:cs="Times New Roman"/>
        </w:rPr>
        <w:t>tr</w:t>
      </w:r>
      <w:r w:rsidR="00765D5C" w:rsidRPr="00D51648">
        <w:rPr>
          <w:rFonts w:ascii="Times New Roman" w:hAnsi="Times New Roman" w:cs="Times New Roman"/>
        </w:rPr>
        <w:t>iennio 2017-201</w:t>
      </w:r>
      <w:r w:rsidR="00846AB1" w:rsidRPr="00D51648">
        <w:rPr>
          <w:rFonts w:ascii="Times New Roman" w:hAnsi="Times New Roman" w:cs="Times New Roman"/>
        </w:rPr>
        <w:t>9.</w:t>
      </w:r>
    </w:p>
    <w:p w:rsidR="00C83AE2" w:rsidRPr="009356BA" w:rsidRDefault="004B2B22" w:rsidP="00ED6E20">
      <w:pPr>
        <w:spacing w:after="0"/>
        <w:jc w:val="both"/>
        <w:rPr>
          <w:rFonts w:ascii="Times New Roman" w:hAnsi="Times New Roman" w:cs="Times New Roman"/>
        </w:rPr>
      </w:pPr>
      <w:r>
        <w:rPr>
          <w:rFonts w:ascii="Times New Roman" w:hAnsi="Times New Roman" w:cs="Times New Roman"/>
        </w:rPr>
        <w:t>P</w:t>
      </w:r>
      <w:r w:rsidR="00C83AE2">
        <w:rPr>
          <w:rFonts w:ascii="Times New Roman" w:hAnsi="Times New Roman" w:cs="Times New Roman"/>
        </w:rPr>
        <w:t>er quanto concerne l’individuazione del complesso de</w:t>
      </w:r>
      <w:r w:rsidR="008C3B5E">
        <w:rPr>
          <w:rFonts w:ascii="Times New Roman" w:hAnsi="Times New Roman" w:cs="Times New Roman"/>
        </w:rPr>
        <w:t xml:space="preserve">i costi </w:t>
      </w:r>
      <w:r w:rsidR="00C83AE2">
        <w:rPr>
          <w:rFonts w:ascii="Times New Roman" w:hAnsi="Times New Roman" w:cs="Times New Roman"/>
        </w:rPr>
        <w:t>di funzionamento</w:t>
      </w:r>
      <w:r w:rsidR="008C3B5E">
        <w:rPr>
          <w:rFonts w:ascii="Times New Roman" w:hAnsi="Times New Roman" w:cs="Times New Roman"/>
        </w:rPr>
        <w:t>, questi</w:t>
      </w:r>
      <w:r w:rsidR="00C83AE2">
        <w:rPr>
          <w:rFonts w:ascii="Times New Roman" w:hAnsi="Times New Roman" w:cs="Times New Roman"/>
        </w:rPr>
        <w:t xml:space="preserve"> </w:t>
      </w:r>
      <w:r w:rsidR="001D7D4E">
        <w:rPr>
          <w:rFonts w:ascii="Times New Roman" w:hAnsi="Times New Roman" w:cs="Times New Roman"/>
        </w:rPr>
        <w:t xml:space="preserve">si intendono </w:t>
      </w:r>
      <w:r w:rsidR="00ED6E20">
        <w:rPr>
          <w:rFonts w:ascii="Times New Roman" w:hAnsi="Times New Roman" w:cs="Times New Roman"/>
        </w:rPr>
        <w:t xml:space="preserve">come </w:t>
      </w:r>
      <w:r w:rsidR="001D7D4E">
        <w:rPr>
          <w:rFonts w:ascii="Times New Roman" w:hAnsi="Times New Roman" w:cs="Times New Roman"/>
        </w:rPr>
        <w:t>le spese ricorrenti</w:t>
      </w:r>
      <w:r w:rsidR="005B4091">
        <w:rPr>
          <w:rFonts w:ascii="Times New Roman" w:hAnsi="Times New Roman" w:cs="Times New Roman"/>
        </w:rPr>
        <w:t xml:space="preserve"> </w:t>
      </w:r>
      <w:r w:rsidR="001D7D4E">
        <w:rPr>
          <w:rFonts w:ascii="Times New Roman" w:hAnsi="Times New Roman" w:cs="Times New Roman"/>
        </w:rPr>
        <w:t>di carattere ordinario,</w:t>
      </w:r>
      <w:r w:rsidR="00C64EA5">
        <w:rPr>
          <w:rFonts w:ascii="Times New Roman" w:hAnsi="Times New Roman" w:cs="Times New Roman"/>
        </w:rPr>
        <w:t xml:space="preserve"> </w:t>
      </w:r>
      <w:r w:rsidR="001D7D4E">
        <w:rPr>
          <w:rFonts w:ascii="Times New Roman" w:hAnsi="Times New Roman" w:cs="Times New Roman"/>
        </w:rPr>
        <w:t>esclu</w:t>
      </w:r>
      <w:r w:rsidR="004D6EB3">
        <w:rPr>
          <w:rFonts w:ascii="Times New Roman" w:hAnsi="Times New Roman" w:cs="Times New Roman"/>
        </w:rPr>
        <w:t>s</w:t>
      </w:r>
      <w:r w:rsidR="001D7D4E">
        <w:rPr>
          <w:rFonts w:ascii="Times New Roman" w:hAnsi="Times New Roman" w:cs="Times New Roman"/>
        </w:rPr>
        <w:t xml:space="preserve">e </w:t>
      </w:r>
      <w:r w:rsidR="00ED6E20">
        <w:rPr>
          <w:rFonts w:ascii="Times New Roman" w:hAnsi="Times New Roman" w:cs="Times New Roman"/>
        </w:rPr>
        <w:t xml:space="preserve">quindi </w:t>
      </w:r>
      <w:r w:rsidR="001D7D4E">
        <w:rPr>
          <w:rFonts w:ascii="Times New Roman" w:hAnsi="Times New Roman" w:cs="Times New Roman"/>
        </w:rPr>
        <w:t>tutt</w:t>
      </w:r>
      <w:r w:rsidR="004D6EB3">
        <w:rPr>
          <w:rFonts w:ascii="Times New Roman" w:hAnsi="Times New Roman" w:cs="Times New Roman"/>
        </w:rPr>
        <w:t>e</w:t>
      </w:r>
      <w:r w:rsidR="001D7D4E">
        <w:rPr>
          <w:rFonts w:ascii="Times New Roman" w:hAnsi="Times New Roman" w:cs="Times New Roman"/>
        </w:rPr>
        <w:t xml:space="preserve"> </w:t>
      </w:r>
      <w:r w:rsidR="00F66ACE">
        <w:rPr>
          <w:rFonts w:ascii="Times New Roman" w:hAnsi="Times New Roman" w:cs="Times New Roman"/>
        </w:rPr>
        <w:t xml:space="preserve">le componenti di reddito di </w:t>
      </w:r>
      <w:r w:rsidR="00F66ACE" w:rsidRPr="009356BA">
        <w:rPr>
          <w:rFonts w:ascii="Times New Roman" w:hAnsi="Times New Roman" w:cs="Times New Roman"/>
        </w:rPr>
        <w:t xml:space="preserve">entità o incidenza eccezionali. </w:t>
      </w:r>
      <w:r w:rsidR="007A77E6" w:rsidRPr="009356BA">
        <w:rPr>
          <w:rFonts w:ascii="Times New Roman" w:hAnsi="Times New Roman" w:cs="Times New Roman"/>
        </w:rPr>
        <w:t xml:space="preserve">Si prenderanno </w:t>
      </w:r>
      <w:r w:rsidR="00ED6E20" w:rsidRPr="009356BA">
        <w:rPr>
          <w:rFonts w:ascii="Times New Roman" w:hAnsi="Times New Roman" w:cs="Times New Roman"/>
        </w:rPr>
        <w:t>pertanto</w:t>
      </w:r>
      <w:r w:rsidR="007A77E6" w:rsidRPr="009356BA">
        <w:rPr>
          <w:rFonts w:ascii="Times New Roman" w:hAnsi="Times New Roman" w:cs="Times New Roman"/>
        </w:rPr>
        <w:t xml:space="preserve"> in considerazione </w:t>
      </w:r>
      <w:r w:rsidR="007A77E6" w:rsidRPr="009356BA">
        <w:rPr>
          <w:rFonts w:ascii="Times New Roman" w:hAnsi="Times New Roman" w:cs="Times New Roman"/>
          <w:b/>
          <w:u w:val="single"/>
        </w:rPr>
        <w:t>i costi operativi</w:t>
      </w:r>
      <w:r w:rsidR="007A77E6" w:rsidRPr="009356BA">
        <w:rPr>
          <w:rFonts w:ascii="Times New Roman" w:hAnsi="Times New Roman" w:cs="Times New Roman"/>
        </w:rPr>
        <w:t xml:space="preserve"> intendendosi</w:t>
      </w:r>
      <w:r w:rsidR="00ED6E20" w:rsidRPr="009356BA">
        <w:rPr>
          <w:rFonts w:ascii="Times New Roman" w:hAnsi="Times New Roman" w:cs="Times New Roman"/>
        </w:rPr>
        <w:t xml:space="preserve"> per tali</w:t>
      </w:r>
      <w:r w:rsidR="00C83AE2" w:rsidRPr="009356BA">
        <w:rPr>
          <w:rFonts w:ascii="Times New Roman" w:hAnsi="Times New Roman" w:cs="Times New Roman"/>
        </w:rPr>
        <w:t xml:space="preserve"> il totale dei costi della produzione di cui alla lettera B dell’art.</w:t>
      </w:r>
      <w:r w:rsidR="00BB0C18" w:rsidRPr="009356BA">
        <w:rPr>
          <w:rFonts w:ascii="Times New Roman" w:hAnsi="Times New Roman" w:cs="Times New Roman"/>
        </w:rPr>
        <w:t xml:space="preserve"> </w:t>
      </w:r>
      <w:r w:rsidR="00C83AE2" w:rsidRPr="009356BA">
        <w:rPr>
          <w:rFonts w:ascii="Times New Roman" w:hAnsi="Times New Roman" w:cs="Times New Roman"/>
        </w:rPr>
        <w:t xml:space="preserve">2425 del </w:t>
      </w:r>
      <w:r w:rsidR="005853EB" w:rsidRPr="009356BA">
        <w:rPr>
          <w:rFonts w:ascii="Times New Roman" w:hAnsi="Times New Roman" w:cs="Times New Roman"/>
        </w:rPr>
        <w:t>c</w:t>
      </w:r>
      <w:r w:rsidR="00C83AE2" w:rsidRPr="009356BA">
        <w:rPr>
          <w:rFonts w:ascii="Times New Roman" w:hAnsi="Times New Roman" w:cs="Times New Roman"/>
        </w:rPr>
        <w:t xml:space="preserve">odice </w:t>
      </w:r>
      <w:r w:rsidR="005853EB" w:rsidRPr="009356BA">
        <w:rPr>
          <w:rFonts w:ascii="Times New Roman" w:hAnsi="Times New Roman" w:cs="Times New Roman"/>
        </w:rPr>
        <w:t>c</w:t>
      </w:r>
      <w:r w:rsidR="00C83AE2" w:rsidRPr="009356BA">
        <w:rPr>
          <w:rFonts w:ascii="Times New Roman" w:hAnsi="Times New Roman" w:cs="Times New Roman"/>
        </w:rPr>
        <w:t>ivile, esclusi:</w:t>
      </w:r>
    </w:p>
    <w:p w:rsidR="00C83AE2" w:rsidRPr="0010554B" w:rsidRDefault="00C83AE2" w:rsidP="0010554B">
      <w:pPr>
        <w:pStyle w:val="Paragrafoelenco"/>
        <w:numPr>
          <w:ilvl w:val="1"/>
          <w:numId w:val="2"/>
        </w:numPr>
        <w:rPr>
          <w:rFonts w:ascii="Times New Roman" w:hAnsi="Times New Roman" w:cs="Times New Roman"/>
        </w:rPr>
      </w:pPr>
      <w:r w:rsidRPr="0010554B">
        <w:rPr>
          <w:rFonts w:ascii="Times New Roman" w:hAnsi="Times New Roman" w:cs="Times New Roman"/>
        </w:rPr>
        <w:t>ammortamenti</w:t>
      </w:r>
      <w:r w:rsidR="0010554B" w:rsidRPr="0010554B">
        <w:rPr>
          <w:rFonts w:ascii="Times New Roman" w:hAnsi="Times New Roman" w:cs="Times New Roman"/>
        </w:rPr>
        <w:t xml:space="preserve"> e </w:t>
      </w:r>
      <w:r w:rsidRPr="0010554B">
        <w:rPr>
          <w:rFonts w:ascii="Times New Roman" w:hAnsi="Times New Roman" w:cs="Times New Roman"/>
        </w:rPr>
        <w:t>svalutazioni</w:t>
      </w:r>
    </w:p>
    <w:p w:rsidR="00C83AE2" w:rsidRPr="009356BA" w:rsidRDefault="00C83AE2" w:rsidP="00C83AE2">
      <w:pPr>
        <w:pStyle w:val="Paragrafoelenco"/>
        <w:numPr>
          <w:ilvl w:val="1"/>
          <w:numId w:val="2"/>
        </w:numPr>
        <w:rPr>
          <w:rFonts w:ascii="Times New Roman" w:hAnsi="Times New Roman" w:cs="Times New Roman"/>
        </w:rPr>
      </w:pPr>
      <w:r w:rsidRPr="009356BA">
        <w:rPr>
          <w:rFonts w:ascii="Times New Roman" w:hAnsi="Times New Roman" w:cs="Times New Roman"/>
        </w:rPr>
        <w:t>accantonamenti per rischi</w:t>
      </w:r>
    </w:p>
    <w:p w:rsidR="00C83AE2" w:rsidRPr="009356BA" w:rsidRDefault="00C83AE2" w:rsidP="00C83AE2">
      <w:pPr>
        <w:pStyle w:val="Paragrafoelenco"/>
        <w:numPr>
          <w:ilvl w:val="1"/>
          <w:numId w:val="2"/>
        </w:numPr>
        <w:rPr>
          <w:rFonts w:ascii="Times New Roman" w:hAnsi="Times New Roman" w:cs="Times New Roman"/>
        </w:rPr>
      </w:pPr>
      <w:r w:rsidRPr="009356BA">
        <w:rPr>
          <w:rFonts w:ascii="Times New Roman" w:hAnsi="Times New Roman" w:cs="Times New Roman"/>
        </w:rPr>
        <w:t>altri accantonamenti</w:t>
      </w:r>
    </w:p>
    <w:p w:rsidR="00A47CC7" w:rsidRPr="009356BA" w:rsidRDefault="00C249C4" w:rsidP="00A47CC7">
      <w:pPr>
        <w:pStyle w:val="Paragrafoelenco"/>
        <w:numPr>
          <w:ilvl w:val="1"/>
          <w:numId w:val="2"/>
        </w:numPr>
        <w:jc w:val="both"/>
        <w:rPr>
          <w:rFonts w:ascii="Times New Roman" w:hAnsi="Times New Roman" w:cs="Times New Roman"/>
        </w:rPr>
      </w:pPr>
      <w:r w:rsidRPr="009356BA">
        <w:rPr>
          <w:rFonts w:ascii="Times New Roman" w:hAnsi="Times New Roman" w:cs="Times New Roman"/>
        </w:rPr>
        <w:t>i costi sostenuti per interventi obbligatori concernent</w:t>
      </w:r>
      <w:r w:rsidR="007F0317">
        <w:rPr>
          <w:rFonts w:ascii="Times New Roman" w:hAnsi="Times New Roman" w:cs="Times New Roman"/>
        </w:rPr>
        <w:t>i</w:t>
      </w:r>
      <w:r w:rsidRPr="009356BA">
        <w:rPr>
          <w:rFonts w:ascii="Times New Roman" w:hAnsi="Times New Roman" w:cs="Times New Roman"/>
        </w:rPr>
        <w:t xml:space="preserve"> la sicurezza sui luoghi di lavoro e la salubrità dei lavoratori</w:t>
      </w:r>
    </w:p>
    <w:p w:rsidR="0010554B" w:rsidRDefault="00F46AC2" w:rsidP="00526794">
      <w:pPr>
        <w:pStyle w:val="Paragrafoelenco"/>
        <w:numPr>
          <w:ilvl w:val="1"/>
          <w:numId w:val="2"/>
        </w:numPr>
        <w:jc w:val="both"/>
        <w:rPr>
          <w:rFonts w:ascii="Times New Roman" w:hAnsi="Times New Roman" w:cs="Times New Roman"/>
        </w:rPr>
      </w:pPr>
      <w:r w:rsidRPr="009356BA">
        <w:rPr>
          <w:rFonts w:ascii="Times New Roman" w:hAnsi="Times New Roman" w:cs="Times New Roman"/>
        </w:rPr>
        <w:t xml:space="preserve">le imposte </w:t>
      </w:r>
      <w:r w:rsidR="0010554B">
        <w:rPr>
          <w:rFonts w:ascii="Times New Roman" w:hAnsi="Times New Roman" w:cs="Times New Roman"/>
        </w:rPr>
        <w:t xml:space="preserve">indirette, </w:t>
      </w:r>
      <w:r w:rsidRPr="009356BA">
        <w:rPr>
          <w:rFonts w:ascii="Times New Roman" w:hAnsi="Times New Roman" w:cs="Times New Roman"/>
        </w:rPr>
        <w:t>tasse</w:t>
      </w:r>
      <w:r w:rsidR="0010554B">
        <w:rPr>
          <w:rFonts w:ascii="Times New Roman" w:hAnsi="Times New Roman" w:cs="Times New Roman"/>
        </w:rPr>
        <w:t xml:space="preserve"> e contributi</w:t>
      </w:r>
      <w:r w:rsidRPr="009356BA">
        <w:rPr>
          <w:rFonts w:ascii="Times New Roman" w:hAnsi="Times New Roman" w:cs="Times New Roman"/>
        </w:rPr>
        <w:t xml:space="preserve"> comprese tra gli oneri diversi di gestione</w:t>
      </w:r>
    </w:p>
    <w:p w:rsidR="00137F5A" w:rsidRPr="009356BA" w:rsidRDefault="0010554B" w:rsidP="00526794">
      <w:pPr>
        <w:pStyle w:val="Paragrafoelenco"/>
        <w:numPr>
          <w:ilvl w:val="1"/>
          <w:numId w:val="2"/>
        </w:numPr>
        <w:jc w:val="both"/>
        <w:rPr>
          <w:rFonts w:ascii="Times New Roman" w:hAnsi="Times New Roman" w:cs="Times New Roman"/>
        </w:rPr>
      </w:pPr>
      <w:r>
        <w:rPr>
          <w:rFonts w:ascii="Times New Roman" w:hAnsi="Times New Roman" w:cs="Times New Roman"/>
        </w:rPr>
        <w:t>sopravvenienze e insussistenze attive e passive di natura ordinaria e straordinaria</w:t>
      </w:r>
    </w:p>
    <w:p w:rsidR="00137F5A" w:rsidRPr="009356BA" w:rsidRDefault="00137F5A" w:rsidP="00137F5A">
      <w:pPr>
        <w:rPr>
          <w:rFonts w:ascii="Times New Roman" w:hAnsi="Times New Roman" w:cs="Times New Roman"/>
        </w:rPr>
      </w:pPr>
    </w:p>
    <w:p w:rsidR="00666A3C" w:rsidRPr="009356BA" w:rsidRDefault="00625F7D" w:rsidP="005B3EA2">
      <w:pPr>
        <w:spacing w:after="120"/>
        <w:jc w:val="both"/>
        <w:rPr>
          <w:rFonts w:ascii="Times New Roman" w:hAnsi="Times New Roman" w:cs="Times New Roman"/>
        </w:rPr>
      </w:pPr>
      <w:r w:rsidRPr="009356BA">
        <w:rPr>
          <w:rFonts w:ascii="Times New Roman" w:hAnsi="Times New Roman" w:cs="Times New Roman"/>
        </w:rPr>
        <w:t xml:space="preserve">Al fine di identificare </w:t>
      </w:r>
      <w:r w:rsidR="005E7AD3" w:rsidRPr="009356BA">
        <w:rPr>
          <w:rFonts w:ascii="Times New Roman" w:hAnsi="Times New Roman" w:cs="Times New Roman"/>
        </w:rPr>
        <w:t>il</w:t>
      </w:r>
      <w:r w:rsidRPr="009356BA">
        <w:rPr>
          <w:rFonts w:ascii="Times New Roman" w:hAnsi="Times New Roman" w:cs="Times New Roman"/>
        </w:rPr>
        <w:t xml:space="preserve"> criterio per l’efficientamento ed il contenimento dei costi </w:t>
      </w:r>
      <w:r w:rsidR="00EE31E1" w:rsidRPr="009356BA">
        <w:rPr>
          <w:rFonts w:ascii="Times New Roman" w:hAnsi="Times New Roman" w:cs="Times New Roman"/>
        </w:rPr>
        <w:t>operativi</w:t>
      </w:r>
      <w:r w:rsidRPr="009356BA">
        <w:rPr>
          <w:rFonts w:ascii="Times New Roman" w:hAnsi="Times New Roman" w:cs="Times New Roman"/>
        </w:rPr>
        <w:t xml:space="preserve">, </w:t>
      </w:r>
      <w:r w:rsidR="00F5384C" w:rsidRPr="009356BA">
        <w:rPr>
          <w:rFonts w:ascii="Times New Roman" w:hAnsi="Times New Roman" w:cs="Times New Roman"/>
        </w:rPr>
        <w:t>da applicare a partire dall’esercizio 2017</w:t>
      </w:r>
      <w:r w:rsidR="00014CF8" w:rsidRPr="009356BA">
        <w:rPr>
          <w:rFonts w:ascii="Times New Roman" w:hAnsi="Times New Roman" w:cs="Times New Roman"/>
        </w:rPr>
        <w:t>,</w:t>
      </w:r>
      <w:r w:rsidR="00F5384C" w:rsidRPr="009356BA">
        <w:rPr>
          <w:rFonts w:ascii="Times New Roman" w:hAnsi="Times New Roman" w:cs="Times New Roman"/>
        </w:rPr>
        <w:t xml:space="preserve"> </w:t>
      </w:r>
      <w:r w:rsidRPr="009356BA">
        <w:rPr>
          <w:rFonts w:ascii="Times New Roman" w:hAnsi="Times New Roman" w:cs="Times New Roman"/>
        </w:rPr>
        <w:t xml:space="preserve">si </w:t>
      </w:r>
      <w:r w:rsidR="00DF1EDD" w:rsidRPr="009356BA">
        <w:rPr>
          <w:rFonts w:ascii="Times New Roman" w:hAnsi="Times New Roman" w:cs="Times New Roman"/>
        </w:rPr>
        <w:t>ritiene di</w:t>
      </w:r>
      <w:r w:rsidRPr="009356BA">
        <w:rPr>
          <w:rFonts w:ascii="Times New Roman" w:hAnsi="Times New Roman" w:cs="Times New Roman"/>
        </w:rPr>
        <w:t xml:space="preserve"> fissare </w:t>
      </w:r>
      <w:r w:rsidR="00ED6E20" w:rsidRPr="009356BA">
        <w:rPr>
          <w:rFonts w:ascii="Times New Roman" w:hAnsi="Times New Roman" w:cs="Times New Roman"/>
        </w:rPr>
        <w:t xml:space="preserve">obiettivi </w:t>
      </w:r>
      <w:r w:rsidRPr="009356BA">
        <w:rPr>
          <w:rFonts w:ascii="Times New Roman" w:hAnsi="Times New Roman" w:cs="Times New Roman"/>
        </w:rPr>
        <w:t>in funzione dell’</w:t>
      </w:r>
      <w:r w:rsidR="005B3EA2" w:rsidRPr="009356BA">
        <w:rPr>
          <w:rFonts w:ascii="Times New Roman" w:hAnsi="Times New Roman" w:cs="Times New Roman"/>
        </w:rPr>
        <w:t>incidenza dei suddetti costi sul valore della produzione</w:t>
      </w:r>
      <w:r w:rsidR="00C16EF1" w:rsidRPr="009356BA">
        <w:rPr>
          <w:rStyle w:val="Rimandonotaapidipagina"/>
          <w:rFonts w:ascii="Times New Roman" w:hAnsi="Times New Roman" w:cs="Times New Roman"/>
        </w:rPr>
        <w:footnoteReference w:id="1"/>
      </w:r>
      <w:r w:rsidR="00F5384C" w:rsidRPr="009356BA">
        <w:rPr>
          <w:rFonts w:ascii="Times New Roman" w:hAnsi="Times New Roman" w:cs="Times New Roman"/>
        </w:rPr>
        <w:t xml:space="preserve"> sulla base delle risultanze d</w:t>
      </w:r>
      <w:r w:rsidR="00D020B2" w:rsidRPr="009356BA">
        <w:rPr>
          <w:rFonts w:ascii="Times New Roman" w:hAnsi="Times New Roman" w:cs="Times New Roman"/>
        </w:rPr>
        <w:t>e</w:t>
      </w:r>
      <w:r w:rsidR="00846AB1">
        <w:rPr>
          <w:rFonts w:ascii="Times New Roman" w:hAnsi="Times New Roman" w:cs="Times New Roman"/>
        </w:rPr>
        <w:t>l</w:t>
      </w:r>
      <w:r w:rsidR="00F5384C" w:rsidRPr="009356BA">
        <w:rPr>
          <w:rFonts w:ascii="Times New Roman" w:hAnsi="Times New Roman" w:cs="Times New Roman"/>
        </w:rPr>
        <w:t xml:space="preserve"> bilanci</w:t>
      </w:r>
      <w:r w:rsidR="000D21A9" w:rsidRPr="009356BA">
        <w:rPr>
          <w:rFonts w:ascii="Times New Roman" w:hAnsi="Times New Roman" w:cs="Times New Roman"/>
        </w:rPr>
        <w:t xml:space="preserve">o </w:t>
      </w:r>
      <w:r w:rsidR="00F5384C" w:rsidRPr="009356BA">
        <w:rPr>
          <w:rFonts w:ascii="Times New Roman" w:hAnsi="Times New Roman" w:cs="Times New Roman"/>
        </w:rPr>
        <w:t>d</w:t>
      </w:r>
      <w:r w:rsidR="000D21A9" w:rsidRPr="009356BA">
        <w:rPr>
          <w:rFonts w:ascii="Times New Roman" w:hAnsi="Times New Roman" w:cs="Times New Roman"/>
        </w:rPr>
        <w:t>ell’</w:t>
      </w:r>
      <w:r w:rsidR="00F5384C" w:rsidRPr="009356BA">
        <w:rPr>
          <w:rFonts w:ascii="Times New Roman" w:hAnsi="Times New Roman" w:cs="Times New Roman"/>
        </w:rPr>
        <w:t>esercizio</w:t>
      </w:r>
      <w:r w:rsidR="00D020B2" w:rsidRPr="009356BA">
        <w:rPr>
          <w:rFonts w:ascii="Times New Roman" w:hAnsi="Times New Roman" w:cs="Times New Roman"/>
        </w:rPr>
        <w:t xml:space="preserve"> </w:t>
      </w:r>
      <w:r w:rsidR="00B047D7" w:rsidRPr="009356BA">
        <w:rPr>
          <w:rFonts w:ascii="Times New Roman" w:hAnsi="Times New Roman" w:cs="Times New Roman"/>
        </w:rPr>
        <w:t>precedente</w:t>
      </w:r>
      <w:r w:rsidR="005B3EA2" w:rsidRPr="009356BA">
        <w:rPr>
          <w:rFonts w:ascii="Times New Roman" w:hAnsi="Times New Roman" w:cs="Times New Roman"/>
        </w:rPr>
        <w:t>.</w:t>
      </w:r>
    </w:p>
    <w:p w:rsidR="00666A3C" w:rsidRDefault="00666A3C" w:rsidP="00C94F92">
      <w:pPr>
        <w:jc w:val="both"/>
        <w:rPr>
          <w:rFonts w:ascii="Times New Roman" w:hAnsi="Times New Roman" w:cs="Times New Roman"/>
        </w:rPr>
      </w:pPr>
      <w:r w:rsidRPr="009356BA">
        <w:rPr>
          <w:rFonts w:ascii="Times New Roman" w:hAnsi="Times New Roman" w:cs="Times New Roman"/>
        </w:rPr>
        <w:t>Si precisa che, per omogeneità di confronto, analogamente a quanto specificato in materia di costi, anche dal valore della produzione dovranno essere esclusi i proventi di entità o incidenza eccezionali. Dovranno inoltre essere esclusi dal valore della produzione e dai costi operativi gli acquisti di beni e servizi per conto delle Pubbliche Amminis</w:t>
      </w:r>
      <w:r w:rsidR="00DB1F28">
        <w:rPr>
          <w:rFonts w:ascii="Times New Roman" w:hAnsi="Times New Roman" w:cs="Times New Roman"/>
        </w:rPr>
        <w:t>trazioni</w:t>
      </w:r>
      <w:r w:rsidR="00C94F92">
        <w:rPr>
          <w:rFonts w:ascii="Times New Roman" w:hAnsi="Times New Roman" w:cs="Times New Roman"/>
        </w:rPr>
        <w:t>.</w:t>
      </w:r>
    </w:p>
    <w:p w:rsidR="005B3EA2" w:rsidRPr="009356BA" w:rsidRDefault="00DF1EDD" w:rsidP="005B3EA2">
      <w:pPr>
        <w:spacing w:after="120"/>
        <w:jc w:val="both"/>
        <w:rPr>
          <w:rFonts w:ascii="Times New Roman" w:hAnsi="Times New Roman" w:cs="Times New Roman"/>
        </w:rPr>
      </w:pPr>
      <w:r w:rsidRPr="009356BA">
        <w:rPr>
          <w:rFonts w:ascii="Times New Roman" w:hAnsi="Times New Roman" w:cs="Times New Roman"/>
        </w:rPr>
        <w:t>G</w:t>
      </w:r>
      <w:r w:rsidR="005B3EA2" w:rsidRPr="009356BA">
        <w:rPr>
          <w:rFonts w:ascii="Times New Roman" w:hAnsi="Times New Roman" w:cs="Times New Roman"/>
        </w:rPr>
        <w:t xml:space="preserve">li specifici obiettivi </w:t>
      </w:r>
      <w:r w:rsidR="00DD030A" w:rsidRPr="009356BA">
        <w:rPr>
          <w:rFonts w:ascii="Times New Roman" w:hAnsi="Times New Roman" w:cs="Times New Roman"/>
        </w:rPr>
        <w:t>annu</w:t>
      </w:r>
      <w:r w:rsidR="00B047D7" w:rsidRPr="009356BA">
        <w:rPr>
          <w:rFonts w:ascii="Times New Roman" w:hAnsi="Times New Roman" w:cs="Times New Roman"/>
        </w:rPr>
        <w:t>al</w:t>
      </w:r>
      <w:r w:rsidR="00DD030A" w:rsidRPr="009356BA">
        <w:rPr>
          <w:rFonts w:ascii="Times New Roman" w:hAnsi="Times New Roman" w:cs="Times New Roman"/>
        </w:rPr>
        <w:t xml:space="preserve">i </w:t>
      </w:r>
      <w:r w:rsidR="0031066E" w:rsidRPr="009356BA">
        <w:rPr>
          <w:rFonts w:ascii="Times New Roman" w:hAnsi="Times New Roman" w:cs="Times New Roman"/>
        </w:rPr>
        <w:t>sono</w:t>
      </w:r>
      <w:r w:rsidRPr="009356BA">
        <w:rPr>
          <w:rFonts w:ascii="Times New Roman" w:hAnsi="Times New Roman" w:cs="Times New Roman"/>
        </w:rPr>
        <w:t xml:space="preserve"> </w:t>
      </w:r>
      <w:r w:rsidR="005B3EA2" w:rsidRPr="009356BA">
        <w:rPr>
          <w:rFonts w:ascii="Times New Roman" w:hAnsi="Times New Roman" w:cs="Times New Roman"/>
        </w:rPr>
        <w:t>assegna</w:t>
      </w:r>
      <w:r w:rsidRPr="009356BA">
        <w:rPr>
          <w:rFonts w:ascii="Times New Roman" w:hAnsi="Times New Roman" w:cs="Times New Roman"/>
        </w:rPr>
        <w:t>ti</w:t>
      </w:r>
      <w:r w:rsidR="005B3EA2" w:rsidRPr="009356BA">
        <w:rPr>
          <w:rFonts w:ascii="Times New Roman" w:hAnsi="Times New Roman" w:cs="Times New Roman"/>
        </w:rPr>
        <w:t xml:space="preserve"> tene</w:t>
      </w:r>
      <w:r w:rsidRPr="009356BA">
        <w:rPr>
          <w:rFonts w:ascii="Times New Roman" w:hAnsi="Times New Roman" w:cs="Times New Roman"/>
        </w:rPr>
        <w:t>ndo</w:t>
      </w:r>
      <w:r w:rsidR="005B3EA2" w:rsidRPr="009356BA">
        <w:rPr>
          <w:rFonts w:ascii="Times New Roman" w:hAnsi="Times New Roman" w:cs="Times New Roman"/>
        </w:rPr>
        <w:t xml:space="preserve"> conto </w:t>
      </w:r>
      <w:r w:rsidRPr="009356BA">
        <w:rPr>
          <w:rFonts w:ascii="Times New Roman" w:hAnsi="Times New Roman" w:cs="Times New Roman"/>
        </w:rPr>
        <w:t>dell’</w:t>
      </w:r>
      <w:r w:rsidR="005B3EA2" w:rsidRPr="009356BA">
        <w:rPr>
          <w:rFonts w:ascii="Times New Roman" w:hAnsi="Times New Roman" w:cs="Times New Roman"/>
        </w:rPr>
        <w:t>andamento del valore della produzione. In particolare</w:t>
      </w:r>
      <w:r w:rsidR="00172233">
        <w:rPr>
          <w:rFonts w:ascii="Times New Roman" w:hAnsi="Times New Roman" w:cs="Times New Roman"/>
        </w:rPr>
        <w:t>, in ciascun esercizio</w:t>
      </w:r>
      <w:r w:rsidR="005B3EA2" w:rsidRPr="009356BA">
        <w:rPr>
          <w:rFonts w:ascii="Times New Roman" w:hAnsi="Times New Roman" w:cs="Times New Roman"/>
        </w:rPr>
        <w:t>:</w:t>
      </w:r>
    </w:p>
    <w:p w:rsidR="00F0158B" w:rsidRPr="00514057" w:rsidRDefault="00443D9C" w:rsidP="00E45554">
      <w:pPr>
        <w:pStyle w:val="Paragrafoelenco"/>
        <w:numPr>
          <w:ilvl w:val="0"/>
          <w:numId w:val="6"/>
        </w:numPr>
        <w:spacing w:after="120"/>
        <w:ind w:left="1134" w:hanging="357"/>
        <w:jc w:val="both"/>
        <w:rPr>
          <w:rFonts w:ascii="Times New Roman" w:hAnsi="Times New Roman" w:cs="Times New Roman"/>
        </w:rPr>
      </w:pPr>
      <w:r w:rsidRPr="009356BA">
        <w:rPr>
          <w:rFonts w:ascii="Times New Roman" w:hAnsi="Times New Roman" w:cs="Times New Roman"/>
        </w:rPr>
        <w:t xml:space="preserve">nel caso di una variazione in aumento </w:t>
      </w:r>
      <w:r w:rsidR="000D21A9" w:rsidRPr="009356BA">
        <w:rPr>
          <w:rFonts w:ascii="Times New Roman" w:hAnsi="Times New Roman" w:cs="Times New Roman"/>
        </w:rPr>
        <w:t xml:space="preserve">del valore della produzione rispetto al valore </w:t>
      </w:r>
      <w:r w:rsidR="000D21A9" w:rsidRPr="00514057">
        <w:rPr>
          <w:rFonts w:ascii="Times New Roman" w:hAnsi="Times New Roman" w:cs="Times New Roman"/>
        </w:rPr>
        <w:t>dell’esercizio precedente</w:t>
      </w:r>
      <w:r w:rsidRPr="00514057">
        <w:rPr>
          <w:rFonts w:ascii="Times New Roman" w:hAnsi="Times New Roman" w:cs="Times New Roman"/>
        </w:rPr>
        <w:t>, l’incidenza dei costi operativi sul</w:t>
      </w:r>
      <w:r w:rsidR="00DC21BE" w:rsidRPr="00514057">
        <w:rPr>
          <w:rFonts w:ascii="Times New Roman" w:hAnsi="Times New Roman" w:cs="Times New Roman"/>
        </w:rPr>
        <w:t>lo stesso</w:t>
      </w:r>
      <w:r w:rsidRPr="00514057">
        <w:rPr>
          <w:rFonts w:ascii="Times New Roman" w:hAnsi="Times New Roman" w:cs="Times New Roman"/>
        </w:rPr>
        <w:t xml:space="preserve"> dovrà diminuire</w:t>
      </w:r>
      <w:r w:rsidR="00EF542B" w:rsidRPr="00514057">
        <w:rPr>
          <w:rFonts w:ascii="Times New Roman" w:hAnsi="Times New Roman" w:cs="Times New Roman"/>
        </w:rPr>
        <w:t>,</w:t>
      </w:r>
      <w:r w:rsidRPr="00514057">
        <w:rPr>
          <w:rFonts w:ascii="Times New Roman" w:hAnsi="Times New Roman" w:cs="Times New Roman"/>
        </w:rPr>
        <w:t xml:space="preserve"> </w:t>
      </w:r>
      <w:r w:rsidR="00520A39" w:rsidRPr="00514057">
        <w:rPr>
          <w:rFonts w:ascii="Times New Roman" w:hAnsi="Times New Roman" w:cs="Times New Roman"/>
        </w:rPr>
        <w:t>in funzione dell’aumento del valore della produzione</w:t>
      </w:r>
      <w:r w:rsidR="00EF542B" w:rsidRPr="00514057">
        <w:rPr>
          <w:rFonts w:ascii="Times New Roman" w:hAnsi="Times New Roman" w:cs="Times New Roman"/>
        </w:rPr>
        <w:t>,</w:t>
      </w:r>
      <w:r w:rsidR="00F21FC0" w:rsidRPr="00514057">
        <w:rPr>
          <w:rFonts w:ascii="Times New Roman" w:hAnsi="Times New Roman" w:cs="Times New Roman"/>
        </w:rPr>
        <w:t xml:space="preserve"> </w:t>
      </w:r>
      <w:r w:rsidR="000F5D42" w:rsidRPr="00514057">
        <w:rPr>
          <w:rFonts w:ascii="Times New Roman" w:hAnsi="Times New Roman" w:cs="Times New Roman"/>
        </w:rPr>
        <w:t>nell’ordine del</w:t>
      </w:r>
      <w:r w:rsidR="00846AB1" w:rsidRPr="00514057">
        <w:rPr>
          <w:rFonts w:ascii="Times New Roman" w:hAnsi="Times New Roman" w:cs="Times New Roman"/>
        </w:rPr>
        <w:t>l’1</w:t>
      </w:r>
      <w:r w:rsidR="00DC21BE" w:rsidRPr="00514057">
        <w:rPr>
          <w:rFonts w:ascii="Times New Roman" w:hAnsi="Times New Roman" w:cs="Times New Roman"/>
        </w:rPr>
        <w:t>%</w:t>
      </w:r>
      <w:r w:rsidR="000F5D42" w:rsidRPr="00514057">
        <w:rPr>
          <w:rFonts w:ascii="Times New Roman" w:hAnsi="Times New Roman" w:cs="Times New Roman"/>
        </w:rPr>
        <w:t xml:space="preserve"> e con un minimo dello 0,5%</w:t>
      </w:r>
      <w:r w:rsidR="00F21FC0" w:rsidRPr="00514057">
        <w:rPr>
          <w:rStyle w:val="Rimandonotaapidipagina"/>
          <w:rFonts w:ascii="Times New Roman" w:hAnsi="Times New Roman" w:cs="Times New Roman"/>
        </w:rPr>
        <w:footnoteReference w:id="2"/>
      </w:r>
      <w:r w:rsidR="00DC21BE" w:rsidRPr="00514057">
        <w:rPr>
          <w:rFonts w:ascii="Times New Roman" w:hAnsi="Times New Roman" w:cs="Times New Roman"/>
        </w:rPr>
        <w:t>;</w:t>
      </w:r>
    </w:p>
    <w:p w:rsidR="00DD030A" w:rsidRPr="00514057" w:rsidRDefault="00DD030A" w:rsidP="00F0158B">
      <w:pPr>
        <w:pStyle w:val="Paragrafoelenco"/>
        <w:numPr>
          <w:ilvl w:val="0"/>
          <w:numId w:val="6"/>
        </w:numPr>
        <w:ind w:left="1134"/>
        <w:jc w:val="both"/>
        <w:rPr>
          <w:rFonts w:ascii="Times New Roman" w:hAnsi="Times New Roman" w:cs="Times New Roman"/>
        </w:rPr>
      </w:pPr>
      <w:r w:rsidRPr="00514057">
        <w:rPr>
          <w:rFonts w:ascii="Times New Roman" w:hAnsi="Times New Roman" w:cs="Times New Roman"/>
        </w:rPr>
        <w:lastRenderedPageBreak/>
        <w:t xml:space="preserve">nel caso di una variazione in diminuzione del valore della produzione rispetto al valore </w:t>
      </w:r>
      <w:r w:rsidR="00902638" w:rsidRPr="00514057">
        <w:rPr>
          <w:rFonts w:ascii="Times New Roman" w:hAnsi="Times New Roman" w:cs="Times New Roman"/>
        </w:rPr>
        <w:t xml:space="preserve">dell’esercizio </w:t>
      </w:r>
      <w:r w:rsidR="00280E74" w:rsidRPr="00514057">
        <w:rPr>
          <w:rFonts w:ascii="Times New Roman" w:hAnsi="Times New Roman" w:cs="Times New Roman"/>
        </w:rPr>
        <w:t>precedente</w:t>
      </w:r>
      <w:r w:rsidRPr="00514057">
        <w:rPr>
          <w:rFonts w:ascii="Times New Roman" w:hAnsi="Times New Roman" w:cs="Times New Roman"/>
        </w:rPr>
        <w:t xml:space="preserve">, i costi operativi dovranno ridursi in misura </w:t>
      </w:r>
      <w:r w:rsidR="00CF3786" w:rsidRPr="00514057">
        <w:rPr>
          <w:rFonts w:ascii="Times New Roman" w:hAnsi="Times New Roman" w:cs="Times New Roman"/>
        </w:rPr>
        <w:t xml:space="preserve">tale da lasciare </w:t>
      </w:r>
      <w:r w:rsidRPr="00514057">
        <w:rPr>
          <w:rFonts w:ascii="Times New Roman" w:hAnsi="Times New Roman" w:cs="Times New Roman"/>
        </w:rPr>
        <w:t xml:space="preserve">almeno </w:t>
      </w:r>
      <w:r w:rsidR="00280E74" w:rsidRPr="00514057">
        <w:rPr>
          <w:rFonts w:ascii="Times New Roman" w:hAnsi="Times New Roman" w:cs="Times New Roman"/>
        </w:rPr>
        <w:t>invariata</w:t>
      </w:r>
      <w:r w:rsidR="00CF3786" w:rsidRPr="00514057">
        <w:rPr>
          <w:rFonts w:ascii="Times New Roman" w:hAnsi="Times New Roman" w:cs="Times New Roman"/>
        </w:rPr>
        <w:t xml:space="preserve"> </w:t>
      </w:r>
      <w:r w:rsidRPr="00514057">
        <w:rPr>
          <w:rFonts w:ascii="Times New Roman" w:hAnsi="Times New Roman" w:cs="Times New Roman"/>
        </w:rPr>
        <w:t xml:space="preserve">l’incidenza </w:t>
      </w:r>
      <w:r w:rsidR="00777A38" w:rsidRPr="00514057">
        <w:rPr>
          <w:rFonts w:ascii="Times New Roman" w:hAnsi="Times New Roman" w:cs="Times New Roman"/>
        </w:rPr>
        <w:t xml:space="preserve">degli stessi </w:t>
      </w:r>
      <w:r w:rsidRPr="00514057">
        <w:rPr>
          <w:rFonts w:ascii="Times New Roman" w:hAnsi="Times New Roman" w:cs="Times New Roman"/>
        </w:rPr>
        <w:t>sul valore della produzione</w:t>
      </w:r>
      <w:r w:rsidR="00CF3786" w:rsidRPr="00514057">
        <w:rPr>
          <w:rFonts w:ascii="Times New Roman" w:hAnsi="Times New Roman" w:cs="Times New Roman"/>
        </w:rPr>
        <w:t>.</w:t>
      </w:r>
    </w:p>
    <w:p w:rsidR="00A5060A" w:rsidRPr="00514057" w:rsidRDefault="00A5060A" w:rsidP="00D412FB">
      <w:pPr>
        <w:pStyle w:val="Paragrafoelenco"/>
        <w:ind w:left="1134"/>
        <w:jc w:val="both"/>
        <w:rPr>
          <w:rFonts w:ascii="Times New Roman" w:hAnsi="Times New Roman" w:cs="Times New Roman"/>
        </w:rPr>
      </w:pPr>
    </w:p>
    <w:p w:rsidR="009425C3" w:rsidRPr="009356BA" w:rsidRDefault="00F46AC2" w:rsidP="009425C3">
      <w:pPr>
        <w:jc w:val="both"/>
        <w:rPr>
          <w:rFonts w:ascii="Times New Roman" w:hAnsi="Times New Roman" w:cs="Times New Roman"/>
        </w:rPr>
      </w:pPr>
      <w:r w:rsidRPr="00514057">
        <w:rPr>
          <w:rFonts w:ascii="Times New Roman" w:hAnsi="Times New Roman" w:cs="Times New Roman"/>
        </w:rPr>
        <w:t>I compensi variabili degli amministratori delegati e dei dipendenti per i quali è prevista una componente variabile della retribuzione, a partire dall’esercizio 2017 dovranno essere collegati in misura non inferiore al</w:t>
      </w:r>
      <w:r w:rsidRPr="009356BA">
        <w:rPr>
          <w:rFonts w:ascii="Times New Roman" w:hAnsi="Times New Roman" w:cs="Times New Roman"/>
        </w:rPr>
        <w:t xml:space="preserve"> 30 per cento ad obiettivi riguardanti l’incidenza dei costi </w:t>
      </w:r>
      <w:r w:rsidR="00EE31E1" w:rsidRPr="009356BA">
        <w:rPr>
          <w:rFonts w:ascii="Times New Roman" w:hAnsi="Times New Roman" w:cs="Times New Roman"/>
        </w:rPr>
        <w:t xml:space="preserve">operativi </w:t>
      </w:r>
      <w:r w:rsidRPr="009356BA">
        <w:rPr>
          <w:rFonts w:ascii="Times New Roman" w:hAnsi="Times New Roman" w:cs="Times New Roman"/>
        </w:rPr>
        <w:t>sul valore della produzione nei termini sopra descritti.</w:t>
      </w:r>
      <w:r w:rsidR="00EE31E1" w:rsidRPr="009356BA">
        <w:rPr>
          <w:rFonts w:ascii="Times New Roman" w:hAnsi="Times New Roman" w:cs="Times New Roman"/>
        </w:rPr>
        <w:t xml:space="preserve"> </w:t>
      </w:r>
    </w:p>
    <w:p w:rsidR="009425C3" w:rsidRDefault="009425C3" w:rsidP="009425C3">
      <w:pPr>
        <w:jc w:val="both"/>
        <w:rPr>
          <w:rFonts w:ascii="Times New Roman" w:hAnsi="Times New Roman" w:cs="Times New Roman"/>
        </w:rPr>
      </w:pPr>
      <w:r w:rsidRPr="009356BA">
        <w:rPr>
          <w:rFonts w:ascii="Times New Roman" w:hAnsi="Times New Roman" w:cs="Times New Roman"/>
        </w:rPr>
        <w:t>Al fine di esplicitare il raggiungimento degli obiettivi, l’organo amministrativo dovrà rendere ampia e dettagliata informativa nella Relazione sulla Gestione delle azioni intraprese e dei risultati raggiunti</w:t>
      </w:r>
      <w:r w:rsidR="00574268" w:rsidRPr="009356BA">
        <w:rPr>
          <w:rFonts w:ascii="Times New Roman" w:hAnsi="Times New Roman" w:cs="Times New Roman"/>
        </w:rPr>
        <w:t xml:space="preserve"> in termini di efficientamento.</w:t>
      </w:r>
    </w:p>
    <w:p w:rsidR="00574268" w:rsidRPr="009356BA" w:rsidRDefault="00574268" w:rsidP="009425C3">
      <w:pPr>
        <w:jc w:val="both"/>
        <w:rPr>
          <w:rFonts w:ascii="Times New Roman" w:hAnsi="Times New Roman" w:cs="Times New Roman"/>
        </w:rPr>
      </w:pPr>
      <w:r w:rsidRPr="009356BA">
        <w:rPr>
          <w:rFonts w:ascii="Times New Roman" w:hAnsi="Times New Roman" w:cs="Times New Roman"/>
        </w:rPr>
        <w:t xml:space="preserve">Il Collegio sindacale verifica il raggiungimento </w:t>
      </w:r>
      <w:r w:rsidR="0036476E" w:rsidRPr="009356BA">
        <w:rPr>
          <w:rFonts w:ascii="Times New Roman" w:hAnsi="Times New Roman" w:cs="Times New Roman"/>
        </w:rPr>
        <w:t>degli obiettivi sopra definiti</w:t>
      </w:r>
      <w:r w:rsidRPr="009356BA">
        <w:rPr>
          <w:rFonts w:ascii="Times New Roman" w:hAnsi="Times New Roman" w:cs="Times New Roman"/>
        </w:rPr>
        <w:t xml:space="preserve"> dandone evidenza nella propria relazione al bilancio d'esercizio.</w:t>
      </w:r>
    </w:p>
    <w:p w:rsidR="008273FC" w:rsidRDefault="00EE31E1" w:rsidP="008273FC">
      <w:pPr>
        <w:jc w:val="both"/>
        <w:rPr>
          <w:rFonts w:ascii="Times New Roman" w:hAnsi="Times New Roman" w:cs="Times New Roman"/>
        </w:rPr>
      </w:pPr>
      <w:r w:rsidRPr="009356BA">
        <w:rPr>
          <w:rFonts w:ascii="Times New Roman" w:hAnsi="Times New Roman" w:cs="Times New Roman"/>
        </w:rPr>
        <w:t xml:space="preserve">Le </w:t>
      </w:r>
      <w:r w:rsidR="008273FC" w:rsidRPr="009356BA">
        <w:rPr>
          <w:rFonts w:ascii="Times New Roman" w:hAnsi="Times New Roman" w:cs="Times New Roman"/>
        </w:rPr>
        <w:t>società capogruppo d</w:t>
      </w:r>
      <w:r w:rsidR="00B5223C" w:rsidRPr="009356BA">
        <w:rPr>
          <w:rFonts w:ascii="Times New Roman" w:hAnsi="Times New Roman" w:cs="Times New Roman"/>
        </w:rPr>
        <w:t>ovr</w:t>
      </w:r>
      <w:r w:rsidRPr="009356BA">
        <w:rPr>
          <w:rFonts w:ascii="Times New Roman" w:hAnsi="Times New Roman" w:cs="Times New Roman"/>
        </w:rPr>
        <w:t xml:space="preserve">anno </w:t>
      </w:r>
      <w:r w:rsidR="00B5223C" w:rsidRPr="009356BA">
        <w:rPr>
          <w:rFonts w:ascii="Times New Roman" w:hAnsi="Times New Roman" w:cs="Times New Roman"/>
        </w:rPr>
        <w:t>assegnare</w:t>
      </w:r>
      <w:r w:rsidR="008273FC" w:rsidRPr="009356BA">
        <w:rPr>
          <w:rFonts w:ascii="Times New Roman" w:hAnsi="Times New Roman" w:cs="Times New Roman"/>
        </w:rPr>
        <w:t xml:space="preserve"> alle società controllate obiettivi conformi e analoghi a quelli fissati </w:t>
      </w:r>
      <w:r w:rsidR="00A5060A">
        <w:rPr>
          <w:rFonts w:ascii="Times New Roman" w:hAnsi="Times New Roman" w:cs="Times New Roman"/>
        </w:rPr>
        <w:t xml:space="preserve">nel </w:t>
      </w:r>
      <w:r w:rsidRPr="009356BA">
        <w:rPr>
          <w:rFonts w:ascii="Times New Roman" w:hAnsi="Times New Roman" w:cs="Times New Roman"/>
        </w:rPr>
        <w:t xml:space="preserve">presente </w:t>
      </w:r>
      <w:r w:rsidR="00A5060A">
        <w:rPr>
          <w:rFonts w:ascii="Times New Roman" w:hAnsi="Times New Roman" w:cs="Times New Roman"/>
        </w:rPr>
        <w:t>documento</w:t>
      </w:r>
      <w:r w:rsidR="008273FC" w:rsidRPr="009356BA">
        <w:rPr>
          <w:rFonts w:ascii="Times New Roman" w:hAnsi="Times New Roman" w:cs="Times New Roman"/>
        </w:rPr>
        <w:t>.</w:t>
      </w:r>
    </w:p>
    <w:p w:rsidR="00C92223" w:rsidRDefault="00B4642C" w:rsidP="008273FC">
      <w:pPr>
        <w:jc w:val="both"/>
        <w:rPr>
          <w:rFonts w:ascii="Times New Roman" w:hAnsi="Times New Roman" w:cs="Times New Roman"/>
        </w:rPr>
      </w:pPr>
      <w:r w:rsidRPr="00B94BF0">
        <w:rPr>
          <w:rFonts w:ascii="Times New Roman" w:hAnsi="Times New Roman" w:cs="Times New Roman"/>
        </w:rPr>
        <w:t>Le disposizioni sopra individuate non si applicano alle società regolate da Autorità indipendenti il cui Valore della produzione derivi dall’applicazione di tariffe o corrispettivi a copertura dei costi di funzionamento</w:t>
      </w:r>
      <w:r w:rsidR="007313E4">
        <w:rPr>
          <w:rFonts w:ascii="Times New Roman" w:hAnsi="Times New Roman" w:cs="Times New Roman"/>
        </w:rPr>
        <w:t>,</w:t>
      </w:r>
      <w:r w:rsidR="005B4091" w:rsidRPr="00B94BF0">
        <w:rPr>
          <w:rFonts w:ascii="Times New Roman" w:hAnsi="Times New Roman" w:cs="Times New Roman"/>
        </w:rPr>
        <w:t xml:space="preserve"> </w:t>
      </w:r>
      <w:r w:rsidR="007313E4">
        <w:rPr>
          <w:rFonts w:ascii="Times New Roman" w:hAnsi="Times New Roman" w:cs="Times New Roman"/>
        </w:rPr>
        <w:t>a condizione che</w:t>
      </w:r>
      <w:r w:rsidR="005B4091" w:rsidRPr="00B94BF0">
        <w:rPr>
          <w:rFonts w:ascii="Times New Roman" w:hAnsi="Times New Roman" w:cs="Times New Roman"/>
        </w:rPr>
        <w:t xml:space="preserve"> i </w:t>
      </w:r>
      <w:r w:rsidR="007313E4">
        <w:rPr>
          <w:rFonts w:ascii="Times New Roman" w:hAnsi="Times New Roman" w:cs="Times New Roman"/>
        </w:rPr>
        <w:t xml:space="preserve">relativi </w:t>
      </w:r>
      <w:r w:rsidR="005B4091" w:rsidRPr="00B94BF0">
        <w:rPr>
          <w:rFonts w:ascii="Times New Roman" w:hAnsi="Times New Roman" w:cs="Times New Roman"/>
        </w:rPr>
        <w:t>atti di regolazione siano basati su obiettivi di recupero di efficienza</w:t>
      </w:r>
      <w:r w:rsidR="007313E4">
        <w:rPr>
          <w:rFonts w:ascii="Times New Roman" w:hAnsi="Times New Roman" w:cs="Times New Roman"/>
        </w:rPr>
        <w:t xml:space="preserve"> consuntivati mediante indicatori oggettivi e misurabili</w:t>
      </w:r>
      <w:r w:rsidRPr="00B94BF0">
        <w:rPr>
          <w:rFonts w:ascii="Times New Roman" w:hAnsi="Times New Roman" w:cs="Times New Roman"/>
        </w:rPr>
        <w:t>.</w:t>
      </w:r>
      <w:r w:rsidR="007313E4">
        <w:rPr>
          <w:rFonts w:ascii="Times New Roman" w:hAnsi="Times New Roman" w:cs="Times New Roman"/>
        </w:rPr>
        <w:t xml:space="preserve"> </w:t>
      </w:r>
    </w:p>
    <w:p w:rsidR="00C92223" w:rsidRPr="00B94BF0" w:rsidRDefault="00C92223" w:rsidP="008273FC">
      <w:pPr>
        <w:jc w:val="both"/>
        <w:rPr>
          <w:rFonts w:ascii="Times New Roman" w:hAnsi="Times New Roman" w:cs="Times New Roman"/>
        </w:rPr>
      </w:pPr>
      <w:r>
        <w:rPr>
          <w:rFonts w:ascii="Times New Roman" w:hAnsi="Times New Roman" w:cs="Times New Roman"/>
        </w:rPr>
        <w:t xml:space="preserve">Ai fini del contenimento degli oneri connessi al funzionamento degli organi di gestione delle società controllate, le società capogruppo, in sede di rinnovo di tali organi, </w:t>
      </w:r>
      <w:r w:rsidR="003476D4">
        <w:rPr>
          <w:rFonts w:ascii="Times New Roman" w:hAnsi="Times New Roman" w:cs="Times New Roman"/>
        </w:rPr>
        <w:t xml:space="preserve">prevedono, di norma, </w:t>
      </w:r>
      <w:r>
        <w:rPr>
          <w:rFonts w:ascii="Times New Roman" w:hAnsi="Times New Roman" w:cs="Times New Roman"/>
        </w:rPr>
        <w:t xml:space="preserve">la nomina di un Amministratore Unico. Qualora sussistano ragioni di adeguatezza organizzativa che giustifichino la nomina di un organo collegiale, sarà prevista, ove possibile, la nomina di dipendenti della società capogruppo con conseguente applicazione </w:t>
      </w:r>
      <w:r w:rsidR="005C1DEF">
        <w:rPr>
          <w:rFonts w:ascii="Times New Roman" w:hAnsi="Times New Roman" w:cs="Times New Roman"/>
        </w:rPr>
        <w:t>del principio di onnicomprensività della retribuzione di cui al comma 8 dell’articolo 11</w:t>
      </w:r>
      <w:r>
        <w:rPr>
          <w:rFonts w:ascii="Times New Roman" w:hAnsi="Times New Roman" w:cs="Times New Roman"/>
        </w:rPr>
        <w:t xml:space="preserve"> del </w:t>
      </w:r>
      <w:r w:rsidR="005C1DEF" w:rsidRPr="002C4AC3">
        <w:rPr>
          <w:rFonts w:ascii="Times New Roman" w:hAnsi="Times New Roman" w:cs="Times New Roman"/>
        </w:rPr>
        <w:t>Testo Unico in materia di società a partecipazione pubblica</w:t>
      </w:r>
      <w:r w:rsidR="005C1DEF">
        <w:rPr>
          <w:rFonts w:ascii="Times New Roman" w:hAnsi="Times New Roman" w:cs="Times New Roman"/>
        </w:rPr>
        <w:t>.</w:t>
      </w:r>
      <w:r>
        <w:rPr>
          <w:rFonts w:ascii="Times New Roman" w:hAnsi="Times New Roman" w:cs="Times New Roman"/>
        </w:rPr>
        <w:t xml:space="preserve"> In ogni caso, il </w:t>
      </w:r>
      <w:r w:rsidRPr="00C92223">
        <w:rPr>
          <w:rFonts w:ascii="Times New Roman" w:hAnsi="Times New Roman" w:cs="Times New Roman"/>
        </w:rPr>
        <w:t>costo annuale sostenuto per i compensi degli amministratori di tali societ</w:t>
      </w:r>
      <w:r>
        <w:rPr>
          <w:rFonts w:ascii="Times New Roman" w:hAnsi="Times New Roman" w:cs="Times New Roman"/>
        </w:rPr>
        <w:t>à</w:t>
      </w:r>
      <w:r w:rsidRPr="00C92223">
        <w:rPr>
          <w:rFonts w:ascii="Times New Roman" w:hAnsi="Times New Roman" w:cs="Times New Roman"/>
        </w:rPr>
        <w:t>, ivi compresa la remunerazione di quelli investiti di particolari cariche, non po</w:t>
      </w:r>
      <w:r>
        <w:rPr>
          <w:rFonts w:ascii="Times New Roman" w:hAnsi="Times New Roman" w:cs="Times New Roman"/>
        </w:rPr>
        <w:t>trà</w:t>
      </w:r>
      <w:r w:rsidRPr="00C92223">
        <w:rPr>
          <w:rFonts w:ascii="Times New Roman" w:hAnsi="Times New Roman" w:cs="Times New Roman"/>
        </w:rPr>
        <w:t xml:space="preserve"> superare </w:t>
      </w:r>
      <w:r>
        <w:rPr>
          <w:rFonts w:ascii="Times New Roman" w:hAnsi="Times New Roman" w:cs="Times New Roman"/>
        </w:rPr>
        <w:t>i</w:t>
      </w:r>
      <w:r w:rsidRPr="00C92223">
        <w:rPr>
          <w:rFonts w:ascii="Times New Roman" w:hAnsi="Times New Roman" w:cs="Times New Roman"/>
        </w:rPr>
        <w:t>l costo complessivamente sostenuto nell'</w:t>
      </w:r>
      <w:r>
        <w:rPr>
          <w:rFonts w:ascii="Times New Roman" w:hAnsi="Times New Roman" w:cs="Times New Roman"/>
        </w:rPr>
        <w:t xml:space="preserve">esercizio </w:t>
      </w:r>
      <w:r w:rsidRPr="00C92223">
        <w:rPr>
          <w:rFonts w:ascii="Times New Roman" w:hAnsi="Times New Roman" w:cs="Times New Roman"/>
        </w:rPr>
        <w:t>201</w:t>
      </w:r>
      <w:r>
        <w:rPr>
          <w:rFonts w:ascii="Times New Roman" w:hAnsi="Times New Roman" w:cs="Times New Roman"/>
        </w:rPr>
        <w:t>6.</w:t>
      </w:r>
    </w:p>
    <w:sectPr w:rsidR="00C92223" w:rsidRPr="00B94BF0" w:rsidSect="00760C8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FD1" w:rsidRDefault="00346FD1" w:rsidP="004A09FE">
      <w:pPr>
        <w:spacing w:after="0" w:line="240" w:lineRule="auto"/>
      </w:pPr>
      <w:r>
        <w:separator/>
      </w:r>
    </w:p>
  </w:endnote>
  <w:endnote w:type="continuationSeparator" w:id="0">
    <w:p w:rsidR="00346FD1" w:rsidRDefault="00346FD1" w:rsidP="004A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FD1" w:rsidRDefault="00346FD1" w:rsidP="004A09FE">
      <w:pPr>
        <w:spacing w:after="0" w:line="240" w:lineRule="auto"/>
      </w:pPr>
      <w:r>
        <w:separator/>
      </w:r>
    </w:p>
  </w:footnote>
  <w:footnote w:type="continuationSeparator" w:id="0">
    <w:p w:rsidR="00346FD1" w:rsidRDefault="00346FD1" w:rsidP="004A09FE">
      <w:pPr>
        <w:spacing w:after="0" w:line="240" w:lineRule="auto"/>
      </w:pPr>
      <w:r>
        <w:continuationSeparator/>
      </w:r>
    </w:p>
  </w:footnote>
  <w:footnote w:id="1">
    <w:p w:rsidR="00C16EF1" w:rsidRPr="00AC5E6A" w:rsidRDefault="00C16EF1" w:rsidP="00C16EF1">
      <w:pPr>
        <w:pStyle w:val="Testonotaapidipagina"/>
        <w:rPr>
          <w:sz w:val="18"/>
          <w:szCs w:val="18"/>
        </w:rPr>
      </w:pPr>
      <w:r>
        <w:rPr>
          <w:rStyle w:val="Rimandonotaapidipagina"/>
        </w:rPr>
        <w:footnoteRef/>
      </w:r>
      <w:r>
        <w:t xml:space="preserve"> </w:t>
      </w:r>
      <w:r w:rsidRPr="00AC5E6A">
        <w:rPr>
          <w:rFonts w:ascii="Times New Roman" w:hAnsi="Times New Roman" w:cs="Times New Roman"/>
          <w:sz w:val="18"/>
          <w:szCs w:val="18"/>
        </w:rPr>
        <w:t xml:space="preserve">Valore della produzione di cui alla lettera A) dell’art. 2425 del </w:t>
      </w:r>
      <w:r w:rsidR="005853EB" w:rsidRPr="00AC5E6A">
        <w:rPr>
          <w:rFonts w:ascii="Times New Roman" w:hAnsi="Times New Roman" w:cs="Times New Roman"/>
          <w:sz w:val="18"/>
          <w:szCs w:val="18"/>
        </w:rPr>
        <w:t>c</w:t>
      </w:r>
      <w:r w:rsidRPr="00AC5E6A">
        <w:rPr>
          <w:rFonts w:ascii="Times New Roman" w:hAnsi="Times New Roman" w:cs="Times New Roman"/>
          <w:sz w:val="18"/>
          <w:szCs w:val="18"/>
        </w:rPr>
        <w:t xml:space="preserve">odice </w:t>
      </w:r>
      <w:r w:rsidR="005853EB" w:rsidRPr="00AC5E6A">
        <w:rPr>
          <w:rFonts w:ascii="Times New Roman" w:hAnsi="Times New Roman" w:cs="Times New Roman"/>
          <w:sz w:val="18"/>
          <w:szCs w:val="18"/>
        </w:rPr>
        <w:t>c</w:t>
      </w:r>
      <w:r w:rsidRPr="00AC5E6A">
        <w:rPr>
          <w:rFonts w:ascii="Times New Roman" w:hAnsi="Times New Roman" w:cs="Times New Roman"/>
          <w:sz w:val="18"/>
          <w:szCs w:val="18"/>
        </w:rPr>
        <w:t>ivile.</w:t>
      </w:r>
    </w:p>
  </w:footnote>
  <w:footnote w:id="2">
    <w:p w:rsidR="00F21FC0" w:rsidRPr="00AC5E6A" w:rsidRDefault="00F21FC0" w:rsidP="00F21FC0">
      <w:pPr>
        <w:spacing w:after="0" w:line="240" w:lineRule="auto"/>
        <w:jc w:val="both"/>
        <w:rPr>
          <w:rFonts w:ascii="Times New Roman" w:hAnsi="Times New Roman" w:cs="Times New Roman"/>
          <w:sz w:val="18"/>
          <w:szCs w:val="18"/>
        </w:rPr>
      </w:pPr>
      <w:r>
        <w:rPr>
          <w:rStyle w:val="Rimandonotaapidipagina"/>
        </w:rPr>
        <w:footnoteRef/>
      </w:r>
      <w:r>
        <w:t xml:space="preserve"> </w:t>
      </w:r>
      <w:r w:rsidRPr="00AC5E6A">
        <w:rPr>
          <w:rFonts w:ascii="Times New Roman" w:hAnsi="Times New Roman" w:cs="Times New Roman"/>
          <w:sz w:val="18"/>
          <w:szCs w:val="18"/>
        </w:rPr>
        <w:t xml:space="preserve">Al fine di individuare in maniera puntuale l’obiettivo di efficientamento </w:t>
      </w:r>
      <w:r>
        <w:rPr>
          <w:rFonts w:ascii="Times New Roman" w:hAnsi="Times New Roman" w:cs="Times New Roman"/>
          <w:sz w:val="18"/>
          <w:szCs w:val="18"/>
        </w:rPr>
        <w:t>dovrà</w:t>
      </w:r>
      <w:r w:rsidRPr="00AC5E6A">
        <w:rPr>
          <w:rFonts w:ascii="Times New Roman" w:hAnsi="Times New Roman" w:cs="Times New Roman"/>
          <w:sz w:val="18"/>
          <w:szCs w:val="18"/>
        </w:rPr>
        <w:t xml:space="preserve"> essere utilizzata la seguente formula:</w:t>
      </w:r>
    </w:p>
    <w:p w:rsidR="00F21FC0" w:rsidRDefault="00652794" w:rsidP="00F21FC0">
      <w:pPr>
        <w:spacing w:after="0"/>
        <w:rPr>
          <w:rFonts w:ascii="Times New Roman" w:eastAsiaTheme="minorEastAsia" w:hAnsi="Times New Roman" w:cs="Times New Roman"/>
          <w:sz w:val="16"/>
          <w:szCs w:val="16"/>
          <w:highlight w:val="yellow"/>
        </w:rPr>
      </w:pPr>
      <m:oMath>
        <m:f>
          <m:fPr>
            <m:ctrlPr>
              <w:rPr>
                <w:rFonts w:ascii="Cambria Math" w:hAnsi="Cambria Math" w:cs="Times New Roman"/>
                <w:i/>
                <w:sz w:val="18"/>
                <w:szCs w:val="18"/>
              </w:rPr>
            </m:ctrlPr>
          </m:fPr>
          <m:num>
            <m:sSub>
              <m:sSubPr>
                <m:ctrlPr>
                  <w:rPr>
                    <w:rFonts w:ascii="Cambria Math" w:hAnsi="Cambria Math" w:cs="Times New Roman"/>
                    <w:sz w:val="18"/>
                    <w:szCs w:val="18"/>
                  </w:rPr>
                </m:ctrlPr>
              </m:sSubPr>
              <m:e>
                <m:r>
                  <w:rPr>
                    <w:rFonts w:ascii="Cambria Math" w:hAnsi="Cambria Math" w:cs="Times New Roman"/>
                    <w:sz w:val="18"/>
                    <w:szCs w:val="18"/>
                  </w:rPr>
                  <m:t>CO</m:t>
                </m:r>
              </m:e>
              <m:sub>
                <m:r>
                  <w:rPr>
                    <w:rFonts w:ascii="Cambria Math" w:hAnsi="Cambria Math" w:cs="Times New Roman"/>
                    <w:sz w:val="18"/>
                    <w:szCs w:val="18"/>
                  </w:rPr>
                  <m:t>t</m:t>
                </m:r>
              </m:sub>
            </m:sSub>
          </m:num>
          <m:den>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sz w:val="18"/>
                    <w:szCs w:val="18"/>
                  </w:rPr>
                </m:ctrlPr>
              </m:sSubPr>
              <m:e>
                <m:r>
                  <w:rPr>
                    <w:rFonts w:ascii="Cambria Math" w:hAnsi="Cambria Math" w:cs="Times New Roman"/>
                    <w:sz w:val="18"/>
                    <w:szCs w:val="18"/>
                  </w:rPr>
                  <m:t>CO</m:t>
                </m:r>
              </m:e>
              <m:sub>
                <m:r>
                  <w:rPr>
                    <w:rFonts w:ascii="Cambria Math" w:hAnsi="Cambria Math" w:cs="Times New Roman"/>
                    <w:sz w:val="18"/>
                    <w:szCs w:val="18"/>
                  </w:rPr>
                  <m:t>t-1</m:t>
                </m:r>
              </m:sub>
            </m:sSub>
          </m:num>
          <m:den>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t-1</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sz w:val="18"/>
                    <w:szCs w:val="18"/>
                  </w:rPr>
                </m:ctrlPr>
              </m:sSubPr>
              <m:e>
                <m:r>
                  <w:rPr>
                    <w:rFonts w:ascii="Cambria Math" w:hAnsi="Cambria Math" w:cs="Times New Roman"/>
                    <w:sz w:val="18"/>
                    <w:szCs w:val="18"/>
                  </w:rPr>
                  <m:t>CO</m:t>
                </m:r>
              </m:e>
              <m:sub>
                <m:r>
                  <w:rPr>
                    <w:rFonts w:ascii="Cambria Math" w:hAnsi="Cambria Math" w:cs="Times New Roman"/>
                    <w:sz w:val="18"/>
                    <w:szCs w:val="18"/>
                  </w:rPr>
                  <m:t>t-1</m:t>
                </m:r>
              </m:sub>
            </m:sSub>
          </m:num>
          <m:den>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t-1</m:t>
                </m:r>
              </m:sub>
            </m:sSub>
          </m:den>
        </m:f>
        <m:r>
          <w:rPr>
            <w:rFonts w:ascii="Cambria Math" w:hAnsi="Cambria Math" w:cs="Times New Roman"/>
            <w:sz w:val="18"/>
            <w:szCs w:val="18"/>
          </w:rPr>
          <m:t>*</m:t>
        </m:r>
        <m:d>
          <m:dPr>
            <m:begChr m:val="["/>
            <m:endChr m:val="]"/>
            <m:ctrlPr>
              <w:rPr>
                <w:rFonts w:ascii="Cambria Math" w:hAnsi="Cambria Math" w:cs="Times New Roman"/>
                <w:i/>
                <w:sz w:val="18"/>
                <w:szCs w:val="18"/>
              </w:rPr>
            </m:ctrlPr>
          </m:dPr>
          <m:e>
            <m:r>
              <w:rPr>
                <w:rFonts w:ascii="Cambria Math" w:hAnsi="Cambria Math" w:cs="Times New Roman"/>
                <w:sz w:val="18"/>
                <w:szCs w:val="18"/>
              </w:rPr>
              <m:t>0,005+</m:t>
            </m:r>
            <m:f>
              <m:fPr>
                <m:ctrlPr>
                  <w:rPr>
                    <w:rFonts w:ascii="Cambria Math" w:hAnsi="Cambria Math" w:cs="Times New Roman"/>
                    <w:i/>
                    <w:sz w:val="18"/>
                    <w:szCs w:val="18"/>
                  </w:rPr>
                </m:ctrlPr>
              </m:fPr>
              <m:num>
                <m:f>
                  <m:fPr>
                    <m:type m:val="lin"/>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t-1</m:t>
                        </m:r>
                      </m:sub>
                    </m:sSub>
                    <m:r>
                      <w:rPr>
                        <w:rFonts w:ascii="Cambria Math" w:hAnsi="Cambria Math" w:cs="Times New Roman"/>
                        <w:sz w:val="18"/>
                        <w:szCs w:val="18"/>
                      </w:rPr>
                      <m:t>)</m:t>
                    </m:r>
                  </m:num>
                  <m:den>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t-1</m:t>
                        </m:r>
                      </m:sub>
                    </m:sSub>
                  </m:den>
                </m:f>
              </m:num>
              <m:den>
                <m:r>
                  <w:rPr>
                    <w:rFonts w:ascii="Cambria Math" w:hAnsi="Cambria Math" w:cs="Times New Roman"/>
                    <w:sz w:val="18"/>
                    <w:szCs w:val="18"/>
                  </w:rPr>
                  <m:t>0,1</m:t>
                </m:r>
              </m:den>
            </m:f>
            <m:r>
              <w:rPr>
                <w:rFonts w:ascii="Cambria Math" w:hAnsi="Cambria Math" w:cs="Times New Roman"/>
                <w:sz w:val="18"/>
                <w:szCs w:val="18"/>
              </w:rPr>
              <m:t>*0,005</m:t>
            </m:r>
          </m:e>
        </m:d>
      </m:oMath>
      <w:r w:rsidR="00B6506D">
        <w:rPr>
          <w:highlight w:val="yellow"/>
        </w:rPr>
        <w:t xml:space="preserve"> </w:t>
      </w:r>
    </w:p>
    <w:p w:rsidR="00F21FC0" w:rsidRPr="00514057" w:rsidRDefault="00F21FC0" w:rsidP="00F21FC0">
      <w:pPr>
        <w:spacing w:after="0" w:line="240" w:lineRule="auto"/>
        <w:rPr>
          <w:rFonts w:ascii="Times New Roman" w:hAnsi="Times New Roman" w:cs="Times New Roman"/>
          <w:sz w:val="16"/>
          <w:szCs w:val="16"/>
        </w:rPr>
      </w:pPr>
      <w:r w:rsidRPr="00514057">
        <w:rPr>
          <w:rFonts w:ascii="Times New Roman" w:hAnsi="Times New Roman" w:cs="Times New Roman"/>
          <w:sz w:val="16"/>
          <w:szCs w:val="16"/>
        </w:rPr>
        <w:t>dove:</w:t>
      </w:r>
    </w:p>
    <w:p w:rsidR="00F21FC0" w:rsidRPr="00514057" w:rsidRDefault="00F21FC0" w:rsidP="00F21FC0">
      <w:pPr>
        <w:spacing w:after="0" w:line="240" w:lineRule="auto"/>
        <w:jc w:val="both"/>
        <w:rPr>
          <w:rFonts w:ascii="Times New Roman" w:hAnsi="Times New Roman" w:cs="Times New Roman"/>
          <w:sz w:val="16"/>
          <w:szCs w:val="16"/>
        </w:rPr>
      </w:pPr>
      <w:proofErr w:type="spellStart"/>
      <w:r w:rsidRPr="00514057">
        <w:rPr>
          <w:rFonts w:ascii="Times New Roman" w:hAnsi="Times New Roman" w:cs="Times New Roman"/>
          <w:sz w:val="16"/>
          <w:szCs w:val="16"/>
        </w:rPr>
        <w:t>CO</w:t>
      </w:r>
      <w:r w:rsidRPr="00514057">
        <w:rPr>
          <w:rFonts w:ascii="Times New Roman" w:hAnsi="Times New Roman" w:cs="Times New Roman"/>
          <w:sz w:val="16"/>
          <w:szCs w:val="16"/>
          <w:vertAlign w:val="subscript"/>
        </w:rPr>
        <w:t>t</w:t>
      </w:r>
      <w:proofErr w:type="spellEnd"/>
      <w:r w:rsidRPr="00514057">
        <w:rPr>
          <w:rFonts w:ascii="Times New Roman" w:hAnsi="Times New Roman" w:cs="Times New Roman"/>
          <w:sz w:val="16"/>
          <w:szCs w:val="16"/>
          <w:vertAlign w:val="subscript"/>
        </w:rPr>
        <w:t xml:space="preserve"> </w:t>
      </w:r>
      <w:r w:rsidRPr="00514057">
        <w:rPr>
          <w:rFonts w:ascii="Times New Roman" w:hAnsi="Times New Roman" w:cs="Times New Roman"/>
          <w:sz w:val="16"/>
          <w:szCs w:val="16"/>
        </w:rPr>
        <w:t xml:space="preserve">= Costi operativi nell’esercizio </w:t>
      </w:r>
      <w:r w:rsidRPr="00514057">
        <w:rPr>
          <w:rFonts w:ascii="Times New Roman" w:hAnsi="Times New Roman" w:cs="Times New Roman"/>
          <w:i/>
          <w:sz w:val="16"/>
          <w:szCs w:val="16"/>
        </w:rPr>
        <w:t>t</w:t>
      </w:r>
      <w:r w:rsidRPr="00514057">
        <w:rPr>
          <w:rFonts w:ascii="Times New Roman" w:hAnsi="Times New Roman" w:cs="Times New Roman"/>
          <w:sz w:val="16"/>
          <w:szCs w:val="16"/>
        </w:rPr>
        <w:t xml:space="preserve">; </w:t>
      </w:r>
      <w:r w:rsidRPr="00514057">
        <w:rPr>
          <w:rFonts w:ascii="Times New Roman" w:hAnsi="Times New Roman" w:cs="Times New Roman"/>
          <w:sz w:val="16"/>
          <w:szCs w:val="16"/>
        </w:rPr>
        <w:tab/>
      </w:r>
      <w:r w:rsidRPr="00514057">
        <w:rPr>
          <w:rFonts w:ascii="Times New Roman" w:hAnsi="Times New Roman" w:cs="Times New Roman"/>
          <w:sz w:val="16"/>
          <w:szCs w:val="16"/>
        </w:rPr>
        <w:tab/>
        <w:t>CO</w:t>
      </w:r>
      <w:r w:rsidRPr="00514057">
        <w:rPr>
          <w:rFonts w:ascii="Times New Roman" w:hAnsi="Times New Roman" w:cs="Times New Roman"/>
          <w:sz w:val="16"/>
          <w:szCs w:val="16"/>
          <w:vertAlign w:val="subscript"/>
        </w:rPr>
        <w:t xml:space="preserve">t-1 </w:t>
      </w:r>
      <w:r w:rsidRPr="00514057">
        <w:rPr>
          <w:rFonts w:ascii="Times New Roman" w:hAnsi="Times New Roman" w:cs="Times New Roman"/>
          <w:sz w:val="16"/>
          <w:szCs w:val="16"/>
        </w:rPr>
        <w:t xml:space="preserve">= Costi operativi nell’esercizio precedente </w:t>
      </w:r>
    </w:p>
    <w:p w:rsidR="00F21FC0" w:rsidRPr="00514057" w:rsidRDefault="00F21FC0" w:rsidP="00F21FC0">
      <w:pPr>
        <w:spacing w:after="0" w:line="240" w:lineRule="auto"/>
        <w:jc w:val="both"/>
        <w:rPr>
          <w:rFonts w:ascii="Times New Roman" w:hAnsi="Times New Roman" w:cs="Times New Roman"/>
          <w:sz w:val="16"/>
          <w:szCs w:val="16"/>
        </w:rPr>
      </w:pPr>
      <w:proofErr w:type="spellStart"/>
      <w:r w:rsidRPr="00514057">
        <w:rPr>
          <w:rFonts w:ascii="Times New Roman" w:hAnsi="Times New Roman" w:cs="Times New Roman"/>
          <w:sz w:val="16"/>
          <w:szCs w:val="16"/>
        </w:rPr>
        <w:t>VP</w:t>
      </w:r>
      <w:r w:rsidRPr="00514057">
        <w:rPr>
          <w:rFonts w:ascii="Times New Roman" w:hAnsi="Times New Roman" w:cs="Times New Roman"/>
          <w:sz w:val="16"/>
          <w:szCs w:val="16"/>
          <w:vertAlign w:val="subscript"/>
        </w:rPr>
        <w:t>t</w:t>
      </w:r>
      <w:proofErr w:type="spellEnd"/>
      <w:r w:rsidRPr="00514057">
        <w:rPr>
          <w:rFonts w:ascii="Times New Roman" w:hAnsi="Times New Roman" w:cs="Times New Roman"/>
          <w:sz w:val="16"/>
          <w:szCs w:val="16"/>
          <w:vertAlign w:val="subscript"/>
        </w:rPr>
        <w:t xml:space="preserve"> </w:t>
      </w:r>
      <w:r w:rsidRPr="00514057">
        <w:rPr>
          <w:rFonts w:ascii="Times New Roman" w:hAnsi="Times New Roman" w:cs="Times New Roman"/>
          <w:sz w:val="16"/>
          <w:szCs w:val="16"/>
        </w:rPr>
        <w:t xml:space="preserve">= valore della produzione nell’esercizio </w:t>
      </w:r>
      <w:r w:rsidRPr="00514057">
        <w:rPr>
          <w:rFonts w:ascii="Times New Roman" w:hAnsi="Times New Roman" w:cs="Times New Roman"/>
          <w:i/>
          <w:sz w:val="16"/>
          <w:szCs w:val="16"/>
        </w:rPr>
        <w:t>t</w:t>
      </w:r>
      <w:r w:rsidRPr="00514057">
        <w:rPr>
          <w:rFonts w:ascii="Times New Roman" w:hAnsi="Times New Roman" w:cs="Times New Roman"/>
          <w:sz w:val="16"/>
          <w:szCs w:val="16"/>
        </w:rPr>
        <w:t xml:space="preserve"> </w:t>
      </w:r>
      <w:r w:rsidRPr="00514057">
        <w:rPr>
          <w:rFonts w:ascii="Times New Roman" w:hAnsi="Times New Roman" w:cs="Times New Roman"/>
          <w:sz w:val="16"/>
          <w:szCs w:val="16"/>
        </w:rPr>
        <w:tab/>
        <w:t>VP</w:t>
      </w:r>
      <w:r w:rsidRPr="00514057">
        <w:rPr>
          <w:rFonts w:ascii="Times New Roman" w:hAnsi="Times New Roman" w:cs="Times New Roman"/>
          <w:sz w:val="16"/>
          <w:szCs w:val="16"/>
          <w:vertAlign w:val="subscript"/>
        </w:rPr>
        <w:t xml:space="preserve">t-1 </w:t>
      </w:r>
      <w:r w:rsidRPr="00514057">
        <w:rPr>
          <w:rFonts w:ascii="Times New Roman" w:hAnsi="Times New Roman" w:cs="Times New Roman"/>
          <w:sz w:val="16"/>
          <w:szCs w:val="16"/>
        </w:rPr>
        <w:t xml:space="preserve">= valore della produzione nell’esercizio precedente. </w:t>
      </w:r>
    </w:p>
    <w:p w:rsidR="00F21FC0" w:rsidRPr="00FD14FF" w:rsidRDefault="00F21FC0" w:rsidP="00F21FC0">
      <w:pPr>
        <w:spacing w:after="0" w:line="240" w:lineRule="auto"/>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ABA"/>
    <w:multiLevelType w:val="hybridMultilevel"/>
    <w:tmpl w:val="40DA6116"/>
    <w:lvl w:ilvl="0" w:tplc="5E86D6F4">
      <w:start w:val="15"/>
      <w:numFmt w:val="bullet"/>
      <w:lvlText w:val="-"/>
      <w:lvlJc w:val="left"/>
      <w:pPr>
        <w:ind w:left="672" w:hanging="360"/>
      </w:pPr>
      <w:rPr>
        <w:rFonts w:ascii="Calibri" w:eastAsiaTheme="minorHAnsi" w:hAnsi="Calibri" w:cstheme="minorBidi" w:hint="default"/>
      </w:rPr>
    </w:lvl>
    <w:lvl w:ilvl="1" w:tplc="04100003" w:tentative="1">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1" w15:restartNumberingAfterBreak="0">
    <w:nsid w:val="0DAA553F"/>
    <w:multiLevelType w:val="hybridMultilevel"/>
    <w:tmpl w:val="D626EFEA"/>
    <w:lvl w:ilvl="0" w:tplc="5E86D6F4">
      <w:start w:val="15"/>
      <w:numFmt w:val="bullet"/>
      <w:lvlText w:val="-"/>
      <w:lvlJc w:val="left"/>
      <w:pPr>
        <w:ind w:left="1068" w:hanging="360"/>
      </w:pPr>
      <w:rPr>
        <w:rFonts w:ascii="Calibri" w:eastAsiaTheme="minorHAnsi" w:hAnsi="Calibri"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19B14C13"/>
    <w:multiLevelType w:val="hybridMultilevel"/>
    <w:tmpl w:val="6F825E02"/>
    <w:lvl w:ilvl="0" w:tplc="5E86D6F4">
      <w:start w:val="1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BE76EB"/>
    <w:multiLevelType w:val="hybridMultilevel"/>
    <w:tmpl w:val="AFA8407E"/>
    <w:lvl w:ilvl="0" w:tplc="5E86D6F4">
      <w:start w:val="1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CB7DAC"/>
    <w:multiLevelType w:val="hybridMultilevel"/>
    <w:tmpl w:val="031806EA"/>
    <w:lvl w:ilvl="0" w:tplc="5E86D6F4">
      <w:start w:val="1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C3"/>
    <w:rsid w:val="00007411"/>
    <w:rsid w:val="00013660"/>
    <w:rsid w:val="00014CF8"/>
    <w:rsid w:val="00024CF3"/>
    <w:rsid w:val="00033E3A"/>
    <w:rsid w:val="00091613"/>
    <w:rsid w:val="0009532A"/>
    <w:rsid w:val="000B1677"/>
    <w:rsid w:val="000B7BA3"/>
    <w:rsid w:val="000D21A9"/>
    <w:rsid w:val="000E4097"/>
    <w:rsid w:val="000E4542"/>
    <w:rsid w:val="000E7BF9"/>
    <w:rsid w:val="000F5D42"/>
    <w:rsid w:val="0010554B"/>
    <w:rsid w:val="00114034"/>
    <w:rsid w:val="00121554"/>
    <w:rsid w:val="00121B45"/>
    <w:rsid w:val="001273FD"/>
    <w:rsid w:val="00137F5A"/>
    <w:rsid w:val="0014760A"/>
    <w:rsid w:val="00150CD1"/>
    <w:rsid w:val="00172233"/>
    <w:rsid w:val="0017566D"/>
    <w:rsid w:val="001D7D4E"/>
    <w:rsid w:val="001E24BD"/>
    <w:rsid w:val="001F2B07"/>
    <w:rsid w:val="001F5591"/>
    <w:rsid w:val="001F77FD"/>
    <w:rsid w:val="002014BF"/>
    <w:rsid w:val="00213D1F"/>
    <w:rsid w:val="00214FE3"/>
    <w:rsid w:val="0021515E"/>
    <w:rsid w:val="00227FE8"/>
    <w:rsid w:val="002376EB"/>
    <w:rsid w:val="002400BC"/>
    <w:rsid w:val="002409D0"/>
    <w:rsid w:val="00243DAA"/>
    <w:rsid w:val="00245498"/>
    <w:rsid w:val="002672AA"/>
    <w:rsid w:val="00280E74"/>
    <w:rsid w:val="002A3727"/>
    <w:rsid w:val="002C43E5"/>
    <w:rsid w:val="002C4AC3"/>
    <w:rsid w:val="002D334D"/>
    <w:rsid w:val="0031066E"/>
    <w:rsid w:val="0031262A"/>
    <w:rsid w:val="00325DBF"/>
    <w:rsid w:val="003325C3"/>
    <w:rsid w:val="00346FD1"/>
    <w:rsid w:val="003476D4"/>
    <w:rsid w:val="0036476E"/>
    <w:rsid w:val="003737CB"/>
    <w:rsid w:val="00381187"/>
    <w:rsid w:val="00383154"/>
    <w:rsid w:val="003900BA"/>
    <w:rsid w:val="00393CD3"/>
    <w:rsid w:val="003A1160"/>
    <w:rsid w:val="003B0751"/>
    <w:rsid w:val="003C0711"/>
    <w:rsid w:val="003D25EF"/>
    <w:rsid w:val="003E03DF"/>
    <w:rsid w:val="003E3D72"/>
    <w:rsid w:val="003E6A87"/>
    <w:rsid w:val="003F28C9"/>
    <w:rsid w:val="003F65C4"/>
    <w:rsid w:val="003F7F1E"/>
    <w:rsid w:val="00416C90"/>
    <w:rsid w:val="00435ECE"/>
    <w:rsid w:val="00437435"/>
    <w:rsid w:val="00443D9C"/>
    <w:rsid w:val="0044501B"/>
    <w:rsid w:val="00446A7F"/>
    <w:rsid w:val="00450A9F"/>
    <w:rsid w:val="004642F0"/>
    <w:rsid w:val="00481F75"/>
    <w:rsid w:val="004A09FE"/>
    <w:rsid w:val="004A66C9"/>
    <w:rsid w:val="004B2B22"/>
    <w:rsid w:val="004C5144"/>
    <w:rsid w:val="004D14DE"/>
    <w:rsid w:val="004D3B85"/>
    <w:rsid w:val="004D6EB3"/>
    <w:rsid w:val="004F0136"/>
    <w:rsid w:val="004F3FC3"/>
    <w:rsid w:val="004F5B19"/>
    <w:rsid w:val="004F5CEE"/>
    <w:rsid w:val="005117CB"/>
    <w:rsid w:val="00511E9B"/>
    <w:rsid w:val="00514057"/>
    <w:rsid w:val="005146B7"/>
    <w:rsid w:val="00520A39"/>
    <w:rsid w:val="00526794"/>
    <w:rsid w:val="00526FC4"/>
    <w:rsid w:val="005465E4"/>
    <w:rsid w:val="00550165"/>
    <w:rsid w:val="00550DA8"/>
    <w:rsid w:val="00574268"/>
    <w:rsid w:val="0058366F"/>
    <w:rsid w:val="005853EB"/>
    <w:rsid w:val="005A28F8"/>
    <w:rsid w:val="005A631B"/>
    <w:rsid w:val="005B3EA2"/>
    <w:rsid w:val="005B4091"/>
    <w:rsid w:val="005C0112"/>
    <w:rsid w:val="005C1DEF"/>
    <w:rsid w:val="005E7AD3"/>
    <w:rsid w:val="005F2EC5"/>
    <w:rsid w:val="006115D3"/>
    <w:rsid w:val="00625F7D"/>
    <w:rsid w:val="00627899"/>
    <w:rsid w:val="00640140"/>
    <w:rsid w:val="00641833"/>
    <w:rsid w:val="00652794"/>
    <w:rsid w:val="00664DA8"/>
    <w:rsid w:val="00666A3C"/>
    <w:rsid w:val="006811C0"/>
    <w:rsid w:val="00697A59"/>
    <w:rsid w:val="006A660D"/>
    <w:rsid w:val="006A6E43"/>
    <w:rsid w:val="006B0267"/>
    <w:rsid w:val="007172D4"/>
    <w:rsid w:val="00724CF5"/>
    <w:rsid w:val="0072574F"/>
    <w:rsid w:val="007257E7"/>
    <w:rsid w:val="007313E4"/>
    <w:rsid w:val="00741E4A"/>
    <w:rsid w:val="0075516F"/>
    <w:rsid w:val="007554C8"/>
    <w:rsid w:val="00760C80"/>
    <w:rsid w:val="00765D5C"/>
    <w:rsid w:val="00777A38"/>
    <w:rsid w:val="00784FC0"/>
    <w:rsid w:val="00794C6C"/>
    <w:rsid w:val="007A20CD"/>
    <w:rsid w:val="007A77E6"/>
    <w:rsid w:val="007B5530"/>
    <w:rsid w:val="007C6D37"/>
    <w:rsid w:val="007D347E"/>
    <w:rsid w:val="007D3A88"/>
    <w:rsid w:val="007D6689"/>
    <w:rsid w:val="007D7B3F"/>
    <w:rsid w:val="007F0317"/>
    <w:rsid w:val="007F467A"/>
    <w:rsid w:val="00807FA7"/>
    <w:rsid w:val="00817900"/>
    <w:rsid w:val="008273FC"/>
    <w:rsid w:val="00831443"/>
    <w:rsid w:val="00831F9E"/>
    <w:rsid w:val="00832E87"/>
    <w:rsid w:val="00846AB1"/>
    <w:rsid w:val="00860C7E"/>
    <w:rsid w:val="0087076A"/>
    <w:rsid w:val="00895880"/>
    <w:rsid w:val="00895933"/>
    <w:rsid w:val="008A538D"/>
    <w:rsid w:val="008B4FCB"/>
    <w:rsid w:val="008B6F96"/>
    <w:rsid w:val="008C3B5E"/>
    <w:rsid w:val="008C5758"/>
    <w:rsid w:val="008D2E06"/>
    <w:rsid w:val="008D44FD"/>
    <w:rsid w:val="008E5633"/>
    <w:rsid w:val="008F0A23"/>
    <w:rsid w:val="008F290D"/>
    <w:rsid w:val="00902638"/>
    <w:rsid w:val="00910AED"/>
    <w:rsid w:val="00910CAE"/>
    <w:rsid w:val="00914D9F"/>
    <w:rsid w:val="00915E30"/>
    <w:rsid w:val="00924D0F"/>
    <w:rsid w:val="00927248"/>
    <w:rsid w:val="009356BA"/>
    <w:rsid w:val="0093689B"/>
    <w:rsid w:val="00937E3E"/>
    <w:rsid w:val="009425C3"/>
    <w:rsid w:val="0095760E"/>
    <w:rsid w:val="00960384"/>
    <w:rsid w:val="009731FF"/>
    <w:rsid w:val="00982D6B"/>
    <w:rsid w:val="009861CD"/>
    <w:rsid w:val="0099190C"/>
    <w:rsid w:val="009A2A12"/>
    <w:rsid w:val="009A6093"/>
    <w:rsid w:val="009B446D"/>
    <w:rsid w:val="009C4EA8"/>
    <w:rsid w:val="009E65B5"/>
    <w:rsid w:val="00A037A0"/>
    <w:rsid w:val="00A05C73"/>
    <w:rsid w:val="00A47CC7"/>
    <w:rsid w:val="00A5060A"/>
    <w:rsid w:val="00A85758"/>
    <w:rsid w:val="00A92488"/>
    <w:rsid w:val="00AA0791"/>
    <w:rsid w:val="00AA4572"/>
    <w:rsid w:val="00AA5959"/>
    <w:rsid w:val="00AA5F4D"/>
    <w:rsid w:val="00AC5E6A"/>
    <w:rsid w:val="00AD3F6F"/>
    <w:rsid w:val="00AD64AC"/>
    <w:rsid w:val="00AF4152"/>
    <w:rsid w:val="00AF5682"/>
    <w:rsid w:val="00AF6495"/>
    <w:rsid w:val="00B047D7"/>
    <w:rsid w:val="00B239D4"/>
    <w:rsid w:val="00B23D22"/>
    <w:rsid w:val="00B4642C"/>
    <w:rsid w:val="00B51E7E"/>
    <w:rsid w:val="00B5223C"/>
    <w:rsid w:val="00B6506D"/>
    <w:rsid w:val="00B67596"/>
    <w:rsid w:val="00B94BF0"/>
    <w:rsid w:val="00BB0C18"/>
    <w:rsid w:val="00BC2F35"/>
    <w:rsid w:val="00C060B5"/>
    <w:rsid w:val="00C13FF1"/>
    <w:rsid w:val="00C16EF1"/>
    <w:rsid w:val="00C23720"/>
    <w:rsid w:val="00C249C4"/>
    <w:rsid w:val="00C31ED4"/>
    <w:rsid w:val="00C455F3"/>
    <w:rsid w:val="00C528B6"/>
    <w:rsid w:val="00C64EA5"/>
    <w:rsid w:val="00C705B6"/>
    <w:rsid w:val="00C73946"/>
    <w:rsid w:val="00C83AE2"/>
    <w:rsid w:val="00C92223"/>
    <w:rsid w:val="00C94F92"/>
    <w:rsid w:val="00C96235"/>
    <w:rsid w:val="00C9661F"/>
    <w:rsid w:val="00CB479F"/>
    <w:rsid w:val="00CB648D"/>
    <w:rsid w:val="00CC128B"/>
    <w:rsid w:val="00CC526B"/>
    <w:rsid w:val="00CC7CAF"/>
    <w:rsid w:val="00CE7992"/>
    <w:rsid w:val="00CF178D"/>
    <w:rsid w:val="00CF3786"/>
    <w:rsid w:val="00D020B2"/>
    <w:rsid w:val="00D118F3"/>
    <w:rsid w:val="00D17BC5"/>
    <w:rsid w:val="00D238A7"/>
    <w:rsid w:val="00D337B1"/>
    <w:rsid w:val="00D412FB"/>
    <w:rsid w:val="00D51648"/>
    <w:rsid w:val="00D579E1"/>
    <w:rsid w:val="00D705FB"/>
    <w:rsid w:val="00D75B2B"/>
    <w:rsid w:val="00DA57DD"/>
    <w:rsid w:val="00DB1F28"/>
    <w:rsid w:val="00DC21BE"/>
    <w:rsid w:val="00DC535D"/>
    <w:rsid w:val="00DD030A"/>
    <w:rsid w:val="00DE3085"/>
    <w:rsid w:val="00DE70D8"/>
    <w:rsid w:val="00DF08F0"/>
    <w:rsid w:val="00DF1458"/>
    <w:rsid w:val="00DF1EDD"/>
    <w:rsid w:val="00DF7ED6"/>
    <w:rsid w:val="00E02931"/>
    <w:rsid w:val="00E03A29"/>
    <w:rsid w:val="00E45554"/>
    <w:rsid w:val="00E47448"/>
    <w:rsid w:val="00E639F8"/>
    <w:rsid w:val="00E800B7"/>
    <w:rsid w:val="00EA06AA"/>
    <w:rsid w:val="00EB275A"/>
    <w:rsid w:val="00EB6F4E"/>
    <w:rsid w:val="00ED0652"/>
    <w:rsid w:val="00ED314A"/>
    <w:rsid w:val="00ED6E20"/>
    <w:rsid w:val="00EE31E1"/>
    <w:rsid w:val="00EF2B8D"/>
    <w:rsid w:val="00EF542B"/>
    <w:rsid w:val="00F0158B"/>
    <w:rsid w:val="00F10948"/>
    <w:rsid w:val="00F21FC0"/>
    <w:rsid w:val="00F22D2F"/>
    <w:rsid w:val="00F340CF"/>
    <w:rsid w:val="00F35605"/>
    <w:rsid w:val="00F370F5"/>
    <w:rsid w:val="00F46AC2"/>
    <w:rsid w:val="00F528EE"/>
    <w:rsid w:val="00F5384C"/>
    <w:rsid w:val="00F65F0E"/>
    <w:rsid w:val="00F66ACE"/>
    <w:rsid w:val="00F866DE"/>
    <w:rsid w:val="00F94458"/>
    <w:rsid w:val="00FA012B"/>
    <w:rsid w:val="00FC1240"/>
    <w:rsid w:val="00FC17F4"/>
    <w:rsid w:val="00FC3423"/>
    <w:rsid w:val="00FC504B"/>
    <w:rsid w:val="00FD14FF"/>
    <w:rsid w:val="00FF4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92EFF-652A-4250-87A3-198FE0BC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6A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A7F"/>
    <w:rPr>
      <w:rFonts w:ascii="Tahoma" w:hAnsi="Tahoma" w:cs="Tahoma"/>
      <w:sz w:val="16"/>
      <w:szCs w:val="16"/>
    </w:rPr>
  </w:style>
  <w:style w:type="paragraph" w:styleId="Paragrafoelenco">
    <w:name w:val="List Paragraph"/>
    <w:basedOn w:val="Normale"/>
    <w:uiPriority w:val="34"/>
    <w:qFormat/>
    <w:rsid w:val="00446A7F"/>
    <w:pPr>
      <w:spacing w:after="0" w:line="240" w:lineRule="auto"/>
      <w:ind w:left="720"/>
    </w:pPr>
  </w:style>
  <w:style w:type="character" w:styleId="Rimandocommento">
    <w:name w:val="annotation reference"/>
    <w:basedOn w:val="Carpredefinitoparagrafo"/>
    <w:uiPriority w:val="99"/>
    <w:semiHidden/>
    <w:unhideWhenUsed/>
    <w:rsid w:val="004F3FC3"/>
    <w:rPr>
      <w:sz w:val="16"/>
      <w:szCs w:val="16"/>
    </w:rPr>
  </w:style>
  <w:style w:type="paragraph" w:styleId="Testocommento">
    <w:name w:val="annotation text"/>
    <w:basedOn w:val="Normale"/>
    <w:link w:val="TestocommentoCarattere"/>
    <w:uiPriority w:val="99"/>
    <w:semiHidden/>
    <w:unhideWhenUsed/>
    <w:rsid w:val="004F3F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F3FC3"/>
    <w:rPr>
      <w:sz w:val="20"/>
      <w:szCs w:val="20"/>
    </w:rPr>
  </w:style>
  <w:style w:type="paragraph" w:styleId="Soggettocommento">
    <w:name w:val="annotation subject"/>
    <w:basedOn w:val="Testocommento"/>
    <w:next w:val="Testocommento"/>
    <w:link w:val="SoggettocommentoCarattere"/>
    <w:uiPriority w:val="99"/>
    <w:semiHidden/>
    <w:unhideWhenUsed/>
    <w:rsid w:val="004F3FC3"/>
    <w:rPr>
      <w:b/>
      <w:bCs/>
    </w:rPr>
  </w:style>
  <w:style w:type="character" w:customStyle="1" w:styleId="SoggettocommentoCarattere">
    <w:name w:val="Soggetto commento Carattere"/>
    <w:basedOn w:val="TestocommentoCarattere"/>
    <w:link w:val="Soggettocommento"/>
    <w:uiPriority w:val="99"/>
    <w:semiHidden/>
    <w:rsid w:val="004F3FC3"/>
    <w:rPr>
      <w:b/>
      <w:bCs/>
      <w:sz w:val="20"/>
      <w:szCs w:val="20"/>
    </w:rPr>
  </w:style>
  <w:style w:type="paragraph" w:styleId="Testonotaapidipagina">
    <w:name w:val="footnote text"/>
    <w:basedOn w:val="Normale"/>
    <w:link w:val="TestonotaapidipaginaCarattere"/>
    <w:uiPriority w:val="99"/>
    <w:semiHidden/>
    <w:unhideWhenUsed/>
    <w:rsid w:val="004A09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09FE"/>
    <w:rPr>
      <w:sz w:val="20"/>
      <w:szCs w:val="20"/>
    </w:rPr>
  </w:style>
  <w:style w:type="character" w:styleId="Rimandonotaapidipagina">
    <w:name w:val="footnote reference"/>
    <w:basedOn w:val="Carpredefinitoparagrafo"/>
    <w:uiPriority w:val="99"/>
    <w:semiHidden/>
    <w:unhideWhenUsed/>
    <w:rsid w:val="004A09FE"/>
    <w:rPr>
      <w:vertAlign w:val="superscript"/>
    </w:rPr>
  </w:style>
  <w:style w:type="character" w:styleId="Testosegnaposto">
    <w:name w:val="Placeholder Text"/>
    <w:basedOn w:val="Carpredefinitoparagrafo"/>
    <w:uiPriority w:val="99"/>
    <w:semiHidden/>
    <w:rsid w:val="003A11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101">
      <w:bodyDiv w:val="1"/>
      <w:marLeft w:val="0"/>
      <w:marRight w:val="0"/>
      <w:marTop w:val="0"/>
      <w:marBottom w:val="0"/>
      <w:divBdr>
        <w:top w:val="none" w:sz="0" w:space="0" w:color="auto"/>
        <w:left w:val="none" w:sz="0" w:space="0" w:color="auto"/>
        <w:bottom w:val="none" w:sz="0" w:space="0" w:color="auto"/>
        <w:right w:val="none" w:sz="0" w:space="0" w:color="auto"/>
      </w:divBdr>
    </w:div>
    <w:div w:id="608926282">
      <w:bodyDiv w:val="1"/>
      <w:marLeft w:val="0"/>
      <w:marRight w:val="0"/>
      <w:marTop w:val="0"/>
      <w:marBottom w:val="0"/>
      <w:divBdr>
        <w:top w:val="none" w:sz="0" w:space="0" w:color="auto"/>
        <w:left w:val="none" w:sz="0" w:space="0" w:color="auto"/>
        <w:bottom w:val="none" w:sz="0" w:space="0" w:color="auto"/>
        <w:right w:val="none" w:sz="0" w:space="0" w:color="auto"/>
      </w:divBdr>
    </w:div>
    <w:div w:id="1223754086">
      <w:bodyDiv w:val="1"/>
      <w:marLeft w:val="0"/>
      <w:marRight w:val="0"/>
      <w:marTop w:val="0"/>
      <w:marBottom w:val="0"/>
      <w:divBdr>
        <w:top w:val="none" w:sz="0" w:space="0" w:color="auto"/>
        <w:left w:val="none" w:sz="0" w:space="0" w:color="auto"/>
        <w:bottom w:val="none" w:sz="0" w:space="0" w:color="auto"/>
        <w:right w:val="none" w:sz="0" w:space="0" w:color="auto"/>
      </w:divBdr>
    </w:div>
    <w:div w:id="1759403785">
      <w:bodyDiv w:val="1"/>
      <w:marLeft w:val="0"/>
      <w:marRight w:val="0"/>
      <w:marTop w:val="0"/>
      <w:marBottom w:val="0"/>
      <w:divBdr>
        <w:top w:val="none" w:sz="0" w:space="0" w:color="auto"/>
        <w:left w:val="none" w:sz="0" w:space="0" w:color="auto"/>
        <w:bottom w:val="none" w:sz="0" w:space="0" w:color="auto"/>
        <w:right w:val="none" w:sz="0" w:space="0" w:color="auto"/>
      </w:divBdr>
    </w:div>
    <w:div w:id="1962034218">
      <w:bodyDiv w:val="1"/>
      <w:marLeft w:val="0"/>
      <w:marRight w:val="0"/>
      <w:marTop w:val="0"/>
      <w:marBottom w:val="0"/>
      <w:divBdr>
        <w:top w:val="none" w:sz="0" w:space="0" w:color="auto"/>
        <w:left w:val="none" w:sz="0" w:space="0" w:color="auto"/>
        <w:bottom w:val="none" w:sz="0" w:space="0" w:color="auto"/>
        <w:right w:val="none" w:sz="0" w:space="0" w:color="auto"/>
      </w:divBdr>
    </w:div>
    <w:div w:id="21217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BE08-28E2-4D8A-A2F0-9F6F69F1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4199</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MEF</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Rovina</dc:creator>
  <cp:lastModifiedBy>Simone Petrosemolo</cp:lastModifiedBy>
  <cp:revision>2</cp:revision>
  <cp:lastPrinted>2017-05-08T10:33:00Z</cp:lastPrinted>
  <dcterms:created xsi:type="dcterms:W3CDTF">2018-04-10T08:10:00Z</dcterms:created>
  <dcterms:modified xsi:type="dcterms:W3CDTF">2018-04-10T08:10:00Z</dcterms:modified>
</cp:coreProperties>
</file>